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D9EB7" w14:textId="733ED766" w:rsidR="00981C7D" w:rsidRPr="00981C7D" w:rsidRDefault="00981C7D" w:rsidP="00977AEE">
      <w:pPr>
        <w:jc w:val="center"/>
        <w:rPr>
          <w:b/>
          <w:bCs/>
          <w:color w:val="EE0000"/>
          <w:sz w:val="28"/>
          <w:szCs w:val="28"/>
          <w:u w:val="single"/>
        </w:rPr>
      </w:pPr>
      <w:r>
        <w:rPr>
          <w:b/>
          <w:bCs/>
          <w:color w:val="EE0000"/>
          <w:sz w:val="28"/>
          <w:szCs w:val="28"/>
          <w:u w:val="single"/>
        </w:rPr>
        <w:t>UNDER EMBARGO UNTIL 00:01</w:t>
      </w:r>
      <w:r w:rsidR="008A5AC1">
        <w:rPr>
          <w:b/>
          <w:bCs/>
          <w:color w:val="EE0000"/>
          <w:sz w:val="28"/>
          <w:szCs w:val="28"/>
          <w:u w:val="single"/>
        </w:rPr>
        <w:t>,</w:t>
      </w:r>
      <w:r w:rsidR="00394D51">
        <w:rPr>
          <w:b/>
          <w:bCs/>
          <w:color w:val="EE0000"/>
          <w:sz w:val="28"/>
          <w:szCs w:val="28"/>
          <w:u w:val="single"/>
        </w:rPr>
        <w:t xml:space="preserve"> </w:t>
      </w:r>
      <w:r w:rsidR="007C3F03">
        <w:rPr>
          <w:b/>
          <w:bCs/>
          <w:color w:val="EE0000"/>
          <w:sz w:val="28"/>
          <w:szCs w:val="28"/>
          <w:u w:val="single"/>
        </w:rPr>
        <w:t>THURSDAY 4</w:t>
      </w:r>
      <w:r w:rsidR="007C3F03" w:rsidRPr="007C3F03">
        <w:rPr>
          <w:b/>
          <w:bCs/>
          <w:color w:val="EE0000"/>
          <w:sz w:val="28"/>
          <w:szCs w:val="28"/>
          <w:u w:val="single"/>
          <w:vertAlign w:val="superscript"/>
        </w:rPr>
        <w:t>TH</w:t>
      </w:r>
      <w:r w:rsidR="007C3F03">
        <w:rPr>
          <w:b/>
          <w:bCs/>
          <w:color w:val="EE0000"/>
          <w:sz w:val="28"/>
          <w:szCs w:val="28"/>
          <w:u w:val="single"/>
        </w:rPr>
        <w:t xml:space="preserve"> JUNE</w:t>
      </w:r>
      <w:r>
        <w:rPr>
          <w:b/>
          <w:bCs/>
          <w:color w:val="EE0000"/>
          <w:sz w:val="28"/>
          <w:szCs w:val="28"/>
          <w:u w:val="single"/>
        </w:rPr>
        <w:t xml:space="preserve"> 2026</w:t>
      </w:r>
    </w:p>
    <w:p w14:paraId="646E3E9C" w14:textId="7494CA43" w:rsidR="00981C7D" w:rsidRPr="00AC57DF" w:rsidRDefault="00FD5279" w:rsidP="00AC57D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iFi Unveils the New iDSD GR 2: A Legend, Perfected</w:t>
      </w:r>
    </w:p>
    <w:p w14:paraId="365080A1" w14:textId="75381EBE" w:rsidR="006F0ECB" w:rsidRDefault="00C47241" w:rsidP="00C47241">
      <w:pPr>
        <w:tabs>
          <w:tab w:val="right" w:pos="9026"/>
        </w:tabs>
        <w:jc w:val="center"/>
        <w:rPr>
          <w:b/>
          <w:bCs/>
          <w:i/>
          <w:iCs/>
        </w:rPr>
      </w:pPr>
      <w:r w:rsidRPr="00C47241">
        <w:rPr>
          <w:b/>
          <w:bCs/>
          <w:i/>
          <w:iCs/>
          <w:noProof/>
        </w:rPr>
        <w:drawing>
          <wp:inline distT="0" distB="0" distL="0" distR="0" wp14:anchorId="050059FC" wp14:editId="117056E3">
            <wp:extent cx="4270075" cy="1972296"/>
            <wp:effectExtent l="0" t="0" r="0" b="9525"/>
            <wp:docPr id="1026" name="Picture 2" descr="Modal image">
              <a:extLst xmlns:a="http://schemas.openxmlformats.org/drawingml/2006/main">
                <a:ext uri="{FF2B5EF4-FFF2-40B4-BE49-F238E27FC236}">
                  <a16:creationId xmlns:a16="http://schemas.microsoft.com/office/drawing/2014/main" id="{D302C333-F04C-3A47-0BCA-2DEAB3B9D1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Modal image">
                      <a:extLst>
                        <a:ext uri="{FF2B5EF4-FFF2-40B4-BE49-F238E27FC236}">
                          <a16:creationId xmlns:a16="http://schemas.microsoft.com/office/drawing/2014/main" id="{D302C333-F04C-3A47-0BCA-2DEAB3B9D1C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3" b="15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928" cy="197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05CBE" w14:textId="05B3D33A" w:rsidR="00FC275A" w:rsidRDefault="00967502" w:rsidP="00285190">
      <w:pPr>
        <w:tabs>
          <w:tab w:val="right" w:pos="9026"/>
        </w:tabs>
      </w:pPr>
      <w:r>
        <w:rPr>
          <w:b/>
          <w:bCs/>
          <w:i/>
          <w:iCs/>
        </w:rPr>
        <w:t>Southport, UK:</w:t>
      </w:r>
      <w:r>
        <w:t xml:space="preserve"> </w:t>
      </w:r>
      <w:r w:rsidR="00BB79BC">
        <w:t>iFi audio</w:t>
      </w:r>
      <w:r w:rsidR="0015615D">
        <w:t>, a trailblazer in audio innovation,</w:t>
      </w:r>
      <w:r w:rsidR="00BB79BC">
        <w:t xml:space="preserve"> </w:t>
      </w:r>
      <w:r w:rsidR="00FC275A">
        <w:t>announces the launch of the new iDSD GR 2, the next evolution of one of the company’s most celebrated portable audio products.</w:t>
      </w:r>
    </w:p>
    <w:p w14:paraId="283F7126" w14:textId="00FF0B13" w:rsidR="00A05585" w:rsidRDefault="00A05585" w:rsidP="00285190">
      <w:pPr>
        <w:tabs>
          <w:tab w:val="right" w:pos="9026"/>
        </w:tabs>
      </w:pPr>
      <w:r>
        <w:t>Con</w:t>
      </w:r>
      <w:r w:rsidR="00AC57DF">
        <w:t>tinuing the legend</w:t>
      </w:r>
      <w:r>
        <w:t xml:space="preserve"> of the xDSD Gryphon, the iDSD GR 2 </w:t>
      </w:r>
      <w:r w:rsidR="00686074">
        <w:t>carries forward its mythos: a portable powerhouse designed</w:t>
      </w:r>
      <w:r>
        <w:t xml:space="preserve"> for audiophiles who wants uncompromising sound </w:t>
      </w:r>
      <w:r w:rsidR="00A51DB9">
        <w:t>beyond the confines of the desktop.</w:t>
      </w:r>
    </w:p>
    <w:p w14:paraId="155CE2C4" w14:textId="79C42179" w:rsidR="00A55BAC" w:rsidRDefault="00FC275A" w:rsidP="00285190">
      <w:pPr>
        <w:tabs>
          <w:tab w:val="right" w:pos="9026"/>
        </w:tabs>
      </w:pPr>
      <w:r>
        <w:t>Rebuilt from the ground up</w:t>
      </w:r>
      <w:r w:rsidR="00A05585">
        <w:t>, it</w:t>
      </w:r>
      <w:r w:rsidR="00B27CDE">
        <w:t xml:space="preserve"> </w:t>
      </w:r>
      <w:r w:rsidR="00DB3637">
        <w:t xml:space="preserve">reimagines the Gryphon for a new era, </w:t>
      </w:r>
      <w:r w:rsidR="00A05585">
        <w:t>introduc</w:t>
      </w:r>
      <w:r w:rsidR="00DB3637">
        <w:t>ing</w:t>
      </w:r>
      <w:r>
        <w:t xml:space="preserve"> a</w:t>
      </w:r>
      <w:r w:rsidR="00A05585">
        <w:t xml:space="preserve">n all-new </w:t>
      </w:r>
      <w:r>
        <w:t xml:space="preserve">DAC architecture, upgraded </w:t>
      </w:r>
      <w:r w:rsidR="00B00368">
        <w:t xml:space="preserve">fully balanced </w:t>
      </w:r>
      <w:r w:rsidR="00B27CDE">
        <w:t>amplification,</w:t>
      </w:r>
      <w:r>
        <w:t xml:space="preserve"> </w:t>
      </w:r>
      <w:r w:rsidR="007158A3">
        <w:t xml:space="preserve">an </w:t>
      </w:r>
      <w:r w:rsidR="00B27CDE">
        <w:t>intuitive</w:t>
      </w:r>
      <w:r w:rsidR="00A05585">
        <w:t xml:space="preserve"> OLED</w:t>
      </w:r>
      <w:r w:rsidR="00B27CDE">
        <w:t xml:space="preserve"> </w:t>
      </w:r>
      <w:r>
        <w:t xml:space="preserve">touchscreen </w:t>
      </w:r>
      <w:r w:rsidR="00DD66E3">
        <w:t>interface</w:t>
      </w:r>
      <w:r w:rsidR="00B27CDE">
        <w:t>,</w:t>
      </w:r>
      <w:r w:rsidR="00CC5548">
        <w:t xml:space="preserve"> JVCKENWOOD’s K2HD Technology,</w:t>
      </w:r>
      <w:r w:rsidR="00B27CDE">
        <w:t xml:space="preserve"> </w:t>
      </w:r>
      <w:r>
        <w:t>and lossless Bluetooth</w:t>
      </w:r>
      <w:r w:rsidR="00B27CDE">
        <w:t xml:space="preserve"> connectivity</w:t>
      </w:r>
      <w:r w:rsidR="008B1B94">
        <w:t>. The result is</w:t>
      </w:r>
      <w:r w:rsidR="00B27CDE">
        <w:t xml:space="preserve"> </w:t>
      </w:r>
      <w:r w:rsidR="008B1B94">
        <w:t>a legend, perfected - i</w:t>
      </w:r>
      <w:r w:rsidR="00B27CDE">
        <w:t>Fi audio’s most versatile true-portable DAC/Amp to date</w:t>
      </w:r>
      <w:r w:rsidR="008B1B94">
        <w:t>.</w:t>
      </w:r>
    </w:p>
    <w:p w14:paraId="302D7203" w14:textId="77777777" w:rsidR="00A55BAC" w:rsidRDefault="00A55BAC" w:rsidP="00285190">
      <w:pPr>
        <w:tabs>
          <w:tab w:val="right" w:pos="9026"/>
        </w:tabs>
      </w:pPr>
    </w:p>
    <w:p w14:paraId="34E201D1" w14:textId="6CABC44F" w:rsidR="009E283B" w:rsidRDefault="009E283B" w:rsidP="00285190">
      <w:pPr>
        <w:tabs>
          <w:tab w:val="right" w:pos="9026"/>
        </w:tabs>
        <w:rPr>
          <w:b/>
          <w:bCs/>
        </w:rPr>
      </w:pPr>
      <w:r w:rsidRPr="009E283B">
        <w:rPr>
          <w:b/>
          <w:bCs/>
        </w:rPr>
        <w:t xml:space="preserve">Key </w:t>
      </w:r>
      <w:r w:rsidR="00A618C8">
        <w:rPr>
          <w:b/>
          <w:bCs/>
        </w:rPr>
        <w:t>F</w:t>
      </w:r>
      <w:r w:rsidRPr="009E283B">
        <w:rPr>
          <w:b/>
          <w:bCs/>
        </w:rPr>
        <w:t xml:space="preserve">eatures </w:t>
      </w:r>
      <w:r w:rsidR="00A618C8">
        <w:rPr>
          <w:b/>
          <w:bCs/>
        </w:rPr>
        <w:t xml:space="preserve">of the </w:t>
      </w:r>
      <w:r w:rsidR="000416E9">
        <w:rPr>
          <w:b/>
          <w:bCs/>
        </w:rPr>
        <w:t xml:space="preserve">iDSD GR 2 </w:t>
      </w:r>
      <w:r w:rsidR="00DC125E">
        <w:rPr>
          <w:b/>
          <w:bCs/>
        </w:rPr>
        <w:t>include</w:t>
      </w:r>
      <w:r w:rsidRPr="009E283B">
        <w:rPr>
          <w:b/>
          <w:bCs/>
        </w:rPr>
        <w:t>:</w:t>
      </w:r>
    </w:p>
    <w:p w14:paraId="6C049660" w14:textId="7550266D" w:rsidR="002E7EF3" w:rsidRDefault="002F5A47" w:rsidP="00F27578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>New</w:t>
      </w:r>
      <w:r w:rsidR="00CC5548">
        <w:rPr>
          <w:b/>
          <w:bCs/>
        </w:rPr>
        <w:t xml:space="preserve"> PCM1795 DAC</w:t>
      </w:r>
      <w:r w:rsidR="002803EA">
        <w:rPr>
          <w:b/>
          <w:bCs/>
        </w:rPr>
        <w:t xml:space="preserve"> </w:t>
      </w:r>
      <w:r w:rsidR="002803EA">
        <w:t>with bespoke</w:t>
      </w:r>
      <w:r>
        <w:t xml:space="preserve"> balanced</w:t>
      </w:r>
      <w:r w:rsidR="0049406F">
        <w:t xml:space="preserve"> circuit</w:t>
      </w:r>
      <w:r w:rsidR="002803EA">
        <w:t xml:space="preserve"> </w:t>
      </w:r>
      <w:r w:rsidR="00DA359A">
        <w:t>design</w:t>
      </w:r>
    </w:p>
    <w:p w14:paraId="1E7670C1" w14:textId="3CBE0831" w:rsidR="00FD482A" w:rsidRPr="00FD482A" w:rsidRDefault="00662D69" w:rsidP="00FD482A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 xml:space="preserve">Colour </w:t>
      </w:r>
      <w:r w:rsidR="00CC5548">
        <w:rPr>
          <w:b/>
          <w:bCs/>
        </w:rPr>
        <w:t xml:space="preserve">OLED </w:t>
      </w:r>
      <w:r w:rsidR="00A13935">
        <w:rPr>
          <w:b/>
          <w:bCs/>
        </w:rPr>
        <w:t xml:space="preserve">touchscreen interface </w:t>
      </w:r>
      <w:r w:rsidR="00A13935">
        <w:t>with capacitive control</w:t>
      </w:r>
    </w:p>
    <w:p w14:paraId="6FD7EA02" w14:textId="5D28C935" w:rsidR="00FD482A" w:rsidRDefault="009559D5" w:rsidP="00F27578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 xml:space="preserve">Up to </w:t>
      </w:r>
      <w:r w:rsidR="002476F6">
        <w:rPr>
          <w:b/>
          <w:bCs/>
        </w:rPr>
        <w:t xml:space="preserve">1,513mW RMS </w:t>
      </w:r>
      <w:r w:rsidR="002476F6">
        <w:t>into 32 ohms</w:t>
      </w:r>
      <w:r w:rsidR="00EB070D">
        <w:t xml:space="preserve"> -</w:t>
      </w:r>
      <w:r w:rsidR="002476F6">
        <w:t xml:space="preserve"> 50% more </w:t>
      </w:r>
      <w:r w:rsidR="00DC2A4B">
        <w:t xml:space="preserve">power </w:t>
      </w:r>
      <w:r w:rsidR="002476F6">
        <w:t>than its predecessor</w:t>
      </w:r>
    </w:p>
    <w:p w14:paraId="649A21AD" w14:textId="4605C720" w:rsidR="00F62562" w:rsidRPr="00F62562" w:rsidRDefault="00FD482A" w:rsidP="00FD482A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 w:rsidRPr="00F62562">
        <w:rPr>
          <w:b/>
          <w:bCs/>
        </w:rPr>
        <w:t>K2HD Technology</w:t>
      </w:r>
      <w:r w:rsidR="00D13331" w:rsidRPr="00F62562">
        <w:rPr>
          <w:b/>
          <w:bCs/>
        </w:rPr>
        <w:t xml:space="preserve"> </w:t>
      </w:r>
      <w:r w:rsidR="00C7379D">
        <w:t>restores harmonic</w:t>
      </w:r>
      <w:r w:rsidR="00EB4C8A">
        <w:t xml:space="preserve"> richness and musicality</w:t>
      </w:r>
    </w:p>
    <w:p w14:paraId="5862907C" w14:textId="3FD32561" w:rsidR="00A625F7" w:rsidRPr="00F62562" w:rsidRDefault="00FD482A" w:rsidP="00FD482A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 w:rsidRPr="00F62562">
        <w:rPr>
          <w:b/>
          <w:bCs/>
        </w:rPr>
        <w:t>Bluetooth 5.4</w:t>
      </w:r>
      <w:r w:rsidR="00CC5548" w:rsidRPr="00F62562">
        <w:rPr>
          <w:b/>
          <w:bCs/>
        </w:rPr>
        <w:t xml:space="preserve"> </w:t>
      </w:r>
      <w:r w:rsidR="002A5334">
        <w:t xml:space="preserve">with aptX Lossless </w:t>
      </w:r>
      <w:r w:rsidR="007A59EF">
        <w:t>and LDAC support</w:t>
      </w:r>
    </w:p>
    <w:p w14:paraId="5B118833" w14:textId="40D0DA39" w:rsidR="00734CB6" w:rsidRDefault="00E44589" w:rsidP="00FD482A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 xml:space="preserve">Hybrid power mode </w:t>
      </w:r>
      <w:r>
        <w:t>designed to extend battery lifespan</w:t>
      </w:r>
    </w:p>
    <w:p w14:paraId="766473B2" w14:textId="79677934" w:rsidR="00FD482A" w:rsidRDefault="00FD482A" w:rsidP="00FD482A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>Versatile connectivity</w:t>
      </w:r>
      <w:r w:rsidR="00F70602">
        <w:rPr>
          <w:b/>
          <w:bCs/>
        </w:rPr>
        <w:t xml:space="preserve"> </w:t>
      </w:r>
      <w:r w:rsidR="00F70602">
        <w:t xml:space="preserve">with BT, USB, S/PDIF, and </w:t>
      </w:r>
      <w:r w:rsidR="00E2148B">
        <w:t>l</w:t>
      </w:r>
      <w:r w:rsidR="00F70602">
        <w:t>ine options</w:t>
      </w:r>
    </w:p>
    <w:p w14:paraId="70D64DBC" w14:textId="7CBC8C5D" w:rsidR="00FD482A" w:rsidRDefault="00FD482A" w:rsidP="00FD482A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>XSpace and XBass+</w:t>
      </w:r>
      <w:r w:rsidR="003C6FF5">
        <w:rPr>
          <w:b/>
          <w:bCs/>
        </w:rPr>
        <w:t xml:space="preserve"> </w:t>
      </w:r>
      <w:r w:rsidR="003C6FF5">
        <w:t xml:space="preserve">analogue </w:t>
      </w:r>
      <w:r w:rsidR="005016C1">
        <w:t>processing modes</w:t>
      </w:r>
    </w:p>
    <w:p w14:paraId="67C574BC" w14:textId="1204F691" w:rsidR="00981C7D" w:rsidRPr="00C47241" w:rsidRDefault="00C5675A" w:rsidP="00C47241">
      <w:pPr>
        <w:pStyle w:val="ListParagraph"/>
        <w:numPr>
          <w:ilvl w:val="0"/>
          <w:numId w:val="1"/>
        </w:numPr>
        <w:tabs>
          <w:tab w:val="right" w:pos="9026"/>
        </w:tabs>
        <w:rPr>
          <w:b/>
          <w:bCs/>
        </w:rPr>
      </w:pPr>
      <w:r>
        <w:rPr>
          <w:b/>
          <w:bCs/>
        </w:rPr>
        <w:t xml:space="preserve">iFi </w:t>
      </w:r>
      <w:r w:rsidR="00FD482A">
        <w:rPr>
          <w:b/>
          <w:bCs/>
        </w:rPr>
        <w:t>Nexis</w:t>
      </w:r>
      <w:r w:rsidR="00DD173D">
        <w:rPr>
          <w:b/>
          <w:bCs/>
        </w:rPr>
        <w:t xml:space="preserve"> app</w:t>
      </w:r>
      <w:r w:rsidR="00FD482A">
        <w:rPr>
          <w:b/>
          <w:bCs/>
        </w:rPr>
        <w:t xml:space="preserve"> </w:t>
      </w:r>
      <w:r>
        <w:rPr>
          <w:b/>
          <w:bCs/>
        </w:rPr>
        <w:t>support</w:t>
      </w:r>
      <w:r w:rsidR="00D84C99">
        <w:t xml:space="preserve"> for OTA updates and additional </w:t>
      </w:r>
      <w:r w:rsidR="00606B68">
        <w:t>control</w:t>
      </w:r>
    </w:p>
    <w:p w14:paraId="3FE49A1E" w14:textId="6373C508" w:rsidR="000D0DE2" w:rsidRPr="00C47241" w:rsidRDefault="00C47241" w:rsidP="00C47241">
      <w:pPr>
        <w:tabs>
          <w:tab w:val="right" w:pos="9026"/>
        </w:tabs>
        <w:ind w:left="360"/>
        <w:jc w:val="center"/>
        <w:rPr>
          <w:b/>
          <w:bCs/>
        </w:rPr>
      </w:pPr>
      <w:r w:rsidRPr="00C47241">
        <w:rPr>
          <w:b/>
          <w:bCs/>
          <w:noProof/>
        </w:rPr>
        <w:lastRenderedPageBreak/>
        <w:drawing>
          <wp:inline distT="0" distB="0" distL="0" distR="0" wp14:anchorId="5B87D024" wp14:editId="6B5AB220">
            <wp:extent cx="1871848" cy="1871848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E1FB48E-6456-5629-6DEF-D316E099D0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E1FB48E-6456-5629-6DEF-D316E099D0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954" cy="187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719C9" w14:textId="0850E588" w:rsidR="00C760A5" w:rsidRPr="00E61659" w:rsidRDefault="008A4FA3" w:rsidP="00E61659">
      <w:pPr>
        <w:tabs>
          <w:tab w:val="right" w:pos="90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PCM1795</w:t>
      </w:r>
      <w:r w:rsidR="0048725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Pure Conversion Magic.</w:t>
      </w:r>
    </w:p>
    <w:p w14:paraId="4026D9A4" w14:textId="448F5CA1" w:rsidR="006749A1" w:rsidRDefault="00C760A5" w:rsidP="00142042">
      <w:pPr>
        <w:tabs>
          <w:tab w:val="right" w:pos="9026"/>
        </w:tabs>
      </w:pPr>
      <w:r>
        <w:t>At the heart of the GR 2 is a major step forward in conversion architecture, marking the first use of the Burr-Brown PCM1795 DAC chipset within an iFi audio product. It preserves the warm, analogue character synonymous with iFi, while delivering true 32-bit resolution, lower distortion, and greater dynamic range.</w:t>
      </w:r>
    </w:p>
    <w:p w14:paraId="27A42A0A" w14:textId="0FBFBAEA" w:rsidR="00F10B8C" w:rsidRDefault="006749A1" w:rsidP="00487250">
      <w:pPr>
        <w:tabs>
          <w:tab w:val="right" w:pos="9026"/>
        </w:tabs>
      </w:pPr>
      <w:r>
        <w:t>As a current-output DAC, the PCM1795 also unlocks greater design freedom, enabling iFi to design fully bespoke I/V and output stage</w:t>
      </w:r>
      <w:r w:rsidR="00211F60">
        <w:t>s</w:t>
      </w:r>
      <w:r w:rsidR="00737050">
        <w:t>,</w:t>
      </w:r>
      <w:r>
        <w:t xml:space="preserve"> optimised to extract its full performance potential.</w:t>
      </w:r>
      <w:r w:rsidR="00E61659">
        <w:t xml:space="preserve"> </w:t>
      </w:r>
      <w:r w:rsidR="005F3DCC">
        <w:t xml:space="preserve">Class A op-amps offer a more natural analogue character, while </w:t>
      </w:r>
      <w:r w:rsidR="004E7AAE">
        <w:t>a refined circuit topology</w:t>
      </w:r>
      <w:r w:rsidR="005F3DCC">
        <w:t xml:space="preserve"> – </w:t>
      </w:r>
      <w:r w:rsidR="00786BE1" w:rsidRPr="00786BE1">
        <w:t>now fully balanced from preamp to headphone stage with unnecessary electronic switching removed</w:t>
      </w:r>
      <w:r w:rsidR="005F3DCC">
        <w:t xml:space="preserve">  – has considerably reduced distortion</w:t>
      </w:r>
      <w:r w:rsidR="0012725D">
        <w:t xml:space="preserve"> across the signal path</w:t>
      </w:r>
      <w:r w:rsidR="009A3AE8">
        <w:t>.</w:t>
      </w:r>
    </w:p>
    <w:p w14:paraId="3F64811D" w14:textId="1307411F" w:rsidR="00DB1AF0" w:rsidRDefault="00EC5556" w:rsidP="00487250">
      <w:pPr>
        <w:tabs>
          <w:tab w:val="right" w:pos="9026"/>
        </w:tabs>
      </w:pPr>
      <w:r>
        <w:t xml:space="preserve">It is a sophisticated design, but the </w:t>
      </w:r>
      <w:r w:rsidR="00352920">
        <w:t>payoff</w:t>
      </w:r>
      <w:r>
        <w:t xml:space="preserve"> is simple</w:t>
      </w:r>
      <w:r w:rsidR="00352920">
        <w:t xml:space="preserve"> – lower distortion, greater transparency, and more </w:t>
      </w:r>
      <w:r w:rsidR="003E2EE9">
        <w:t>authentic connection to the music.</w:t>
      </w:r>
    </w:p>
    <w:p w14:paraId="688A4CD8" w14:textId="6F9DC7CF" w:rsidR="000D0DE2" w:rsidRPr="005A3382" w:rsidRDefault="005A3382" w:rsidP="005A3382">
      <w:pPr>
        <w:tabs>
          <w:tab w:val="right" w:pos="9026"/>
        </w:tabs>
        <w:jc w:val="center"/>
      </w:pPr>
      <w:r w:rsidRPr="005A3382">
        <w:rPr>
          <w:noProof/>
        </w:rPr>
        <w:drawing>
          <wp:inline distT="0" distB="0" distL="0" distR="0" wp14:anchorId="5C2D1078" wp14:editId="1859EB8D">
            <wp:extent cx="4876800" cy="1537240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866A78B-3DF4-8257-A634-4115906A75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866A78B-3DF4-8257-A634-4115906A75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0" t="30151" r="30142" b="4857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53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81F2A" w14:textId="410925B9" w:rsidR="00F27578" w:rsidRPr="00C76B65" w:rsidRDefault="00C2781A" w:rsidP="00C76B65">
      <w:pPr>
        <w:tabs>
          <w:tab w:val="right" w:pos="90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Control, Evolved</w:t>
      </w:r>
      <w:r w:rsidR="009D3FE5">
        <w:rPr>
          <w:b/>
          <w:bCs/>
          <w:sz w:val="28"/>
          <w:szCs w:val="28"/>
        </w:rPr>
        <w:t>.</w:t>
      </w:r>
    </w:p>
    <w:p w14:paraId="785985C0" w14:textId="03CF7732" w:rsidR="00C0022A" w:rsidRDefault="000E41EE" w:rsidP="000F2A63">
      <w:pPr>
        <w:tabs>
          <w:tab w:val="right" w:pos="9026"/>
        </w:tabs>
      </w:pPr>
      <w:r>
        <w:t xml:space="preserve">A new capacitive touchscreen OLED display brings direct, intuitive control to the surface of the GR 2. </w:t>
      </w:r>
    </w:p>
    <w:p w14:paraId="6041BB1D" w14:textId="3C500C15" w:rsidR="00DD54F6" w:rsidRDefault="0084238B" w:rsidP="000F2A63">
      <w:pPr>
        <w:tabs>
          <w:tab w:val="right" w:pos="9026"/>
        </w:tabs>
      </w:pPr>
      <w:r>
        <w:lastRenderedPageBreak/>
        <w:t xml:space="preserve">Core settings are now immediately accessible, removing the need for deep menu navigation. Designed with speed and clarity in mind, the interface makes </w:t>
      </w:r>
      <w:r w:rsidR="005B260B">
        <w:t>adjustments feel immediate, natural, and highly responsive – placing control directly at the user’s fingertips.</w:t>
      </w:r>
    </w:p>
    <w:p w14:paraId="68880DE9" w14:textId="355CA8BD" w:rsidR="00430EFB" w:rsidRDefault="00430EFB" w:rsidP="000F2A63">
      <w:pPr>
        <w:tabs>
          <w:tab w:val="right" w:pos="9026"/>
        </w:tabs>
      </w:pPr>
    </w:p>
    <w:p w14:paraId="6FE2F296" w14:textId="3EC238B2" w:rsidR="00DB1AF0" w:rsidRDefault="00C21724" w:rsidP="00DB1AF0">
      <w:pPr>
        <w:tabs>
          <w:tab w:val="right" w:pos="9026"/>
        </w:tabs>
        <w:rPr>
          <w:b/>
          <w:bCs/>
          <w:sz w:val="28"/>
          <w:szCs w:val="28"/>
        </w:rPr>
      </w:pPr>
      <w:r w:rsidRPr="00C6607D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0E87E9" wp14:editId="432FC7DD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3825240" cy="1427480"/>
                <wp:effectExtent l="0" t="0" r="3810" b="1270"/>
                <wp:wrapSquare wrapText="bothSides"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550C7E-EBAC-1D11-8A7D-C1CCE9B39B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5240" cy="1428114"/>
                          <a:chOff x="0" y="2"/>
                          <a:chExt cx="4901061" cy="1829857"/>
                        </a:xfrm>
                      </wpg:grpSpPr>
                      <wps:wsp>
                        <wps:cNvPr id="1876249423" name="Rectangle: Rounded Corners 1876249423">
                          <a:extLst>
                            <a:ext uri="{FF2B5EF4-FFF2-40B4-BE49-F238E27FC236}">
                              <a16:creationId xmlns:a16="http://schemas.microsoft.com/office/drawing/2014/main" id="{A3DDA690-10E7-D772-03CA-49777895098D}"/>
                            </a:ext>
                          </a:extLst>
                        </wps:cNvPr>
                        <wps:cNvSpPr/>
                        <wps:spPr>
                          <a:xfrm>
                            <a:off x="3" y="1034678"/>
                            <a:ext cx="3226979" cy="795181"/>
                          </a:xfrm>
                          <a:prstGeom prst="roundRect">
                            <a:avLst/>
                          </a:prstGeom>
                          <a:solidFill>
                            <a:srgbClr val="7F899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5F6EA" w14:textId="77777777" w:rsidR="00C6607D" w:rsidRPr="00C6607D" w:rsidRDefault="00C6607D" w:rsidP="003A26A5">
                              <w:pPr>
                                <w:rPr>
                                  <w:rFonts w:ascii="Oxygen" w:hAnsi="Oxygen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C6607D">
                                <w:rPr>
                                  <w:rFonts w:ascii="Oxygen" w:hAnsi="Oxygen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xDSD Gryphon: 1,000mW RMS @ 32ohms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31496695" name="Rectangle: Rounded Corners 831496695">
                          <a:extLst>
                            <a:ext uri="{FF2B5EF4-FFF2-40B4-BE49-F238E27FC236}">
                              <a16:creationId xmlns:a16="http://schemas.microsoft.com/office/drawing/2014/main" id="{94B72B89-648D-9C35-29DA-FD54424A6D66}"/>
                            </a:ext>
                          </a:extLst>
                        </wps:cNvPr>
                        <wps:cNvSpPr/>
                        <wps:spPr>
                          <a:xfrm>
                            <a:off x="0" y="2"/>
                            <a:ext cx="4901061" cy="747611"/>
                          </a:xfrm>
                          <a:prstGeom prst="roundRect">
                            <a:avLst/>
                          </a:prstGeom>
                          <a:solidFill>
                            <a:srgbClr val="355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AE6E17" w14:textId="77777777" w:rsidR="00C6607D" w:rsidRPr="00C6607D" w:rsidRDefault="00C6607D" w:rsidP="003A26A5">
                              <w:pPr>
                                <w:rPr>
                                  <w:rFonts w:ascii="Oxygen" w:hAnsi="Oxygen"/>
                                  <w:b/>
                                  <w:bCs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 w:rsidRPr="00C6607D">
                                <w:rPr>
                                  <w:rFonts w:ascii="Oxygen" w:hAnsi="Oxygen"/>
                                  <w:b/>
                                  <w:bCs/>
                                  <w:color w:val="FFFFFF" w:themeColor="light1"/>
                                  <w:kern w:val="24"/>
                                  <w:sz w:val="32"/>
                                  <w:szCs w:val="32"/>
                                </w:rPr>
                                <w:t>iDSD GR 2: 1,513mW RMS @ 32 ohms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E87E9" id="Group 2" o:spid="_x0000_s1026" style="position:absolute;margin-left:0;margin-top:.45pt;width:301.2pt;height:112.4pt;z-index:251658240;mso-position-horizontal:center;mso-position-horizontal-relative:margin;mso-width-relative:margin;mso-height-relative:margin" coordorigin="" coordsize="49010,18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">
                <v:roundrect id="Rectangle: Rounded Corners 1876249423" o:spid="_x0000_s1027" style="position:absolute;top:10346;width:32269;height:79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" fillcolor="#7f8990" stroked="f" strokeweight="1.5pt">
                  <v:stroke joinstyle="miter"/>
                  <v:textbox>
                    <w:txbxContent>
                      <w:p w14:paraId="6515F6EA" w14:textId="77777777" w:rsidR="00C6607D" w:rsidRPr="00C6607D" w:rsidRDefault="00C6607D" w:rsidP="003A26A5">
                        <w:pPr>
                          <w:rPr>
                            <w:rFonts w:ascii="Oxygen" w:hAnsi="Oxygen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  <w14:ligatures w14:val="none"/>
                          </w:rPr>
                        </w:pPr>
                        <w:r w:rsidRPr="00C6607D">
                          <w:rPr>
                            <w:rFonts w:ascii="Oxygen" w:hAnsi="Oxygen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xDSD Gryphon: 1,000mW RMS @ 32ohms</w:t>
                        </w:r>
                      </w:p>
                    </w:txbxContent>
                  </v:textbox>
                </v:roundrect>
                <v:roundrect id="Rectangle: Rounded Corners 831496695" o:spid="_x0000_s1028" style="position:absolute;width:49010;height:7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" fillcolor="#355174" stroked="f" strokeweight="1.5pt">
                  <v:stroke joinstyle="miter"/>
                  <v:textbox>
                    <w:txbxContent>
                      <w:p w14:paraId="16AE6E17" w14:textId="77777777" w:rsidR="00C6607D" w:rsidRPr="00C6607D" w:rsidRDefault="00C6607D" w:rsidP="003A26A5">
                        <w:pPr>
                          <w:rPr>
                            <w:rFonts w:ascii="Oxygen" w:hAnsi="Oxygen"/>
                            <w:b/>
                            <w:bCs/>
                            <w:color w:val="FFFFFF" w:themeColor="light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 w:rsidRPr="00C6607D">
                          <w:rPr>
                            <w:rFonts w:ascii="Oxygen" w:hAnsi="Oxygen"/>
                            <w:b/>
                            <w:bCs/>
                            <w:color w:val="FFFFFF" w:themeColor="light1"/>
                            <w:kern w:val="24"/>
                            <w:sz w:val="32"/>
                            <w:szCs w:val="32"/>
                          </w:rPr>
                          <w:t>iDSD GR 2: 1,513mW RMS @ 32 ohms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</w:p>
    <w:p w14:paraId="532F4F66" w14:textId="6C156648" w:rsidR="00DB1AF0" w:rsidRDefault="00DB1AF0" w:rsidP="00DB1AF0">
      <w:pPr>
        <w:tabs>
          <w:tab w:val="right" w:pos="9026"/>
        </w:tabs>
        <w:rPr>
          <w:b/>
          <w:bCs/>
          <w:sz w:val="28"/>
          <w:szCs w:val="28"/>
        </w:rPr>
      </w:pPr>
    </w:p>
    <w:p w14:paraId="4FA3A719" w14:textId="45E960DE" w:rsidR="00DB1AF0" w:rsidRDefault="00DB1AF0" w:rsidP="00DB1AF0">
      <w:pPr>
        <w:tabs>
          <w:tab w:val="right" w:pos="9026"/>
        </w:tabs>
        <w:rPr>
          <w:b/>
          <w:bCs/>
          <w:sz w:val="28"/>
          <w:szCs w:val="28"/>
        </w:rPr>
      </w:pPr>
    </w:p>
    <w:p w14:paraId="57B07C01" w14:textId="77777777" w:rsidR="00DB1AF0" w:rsidRDefault="00DB1AF0" w:rsidP="00DB1AF0">
      <w:pPr>
        <w:tabs>
          <w:tab w:val="right" w:pos="9026"/>
        </w:tabs>
        <w:rPr>
          <w:b/>
          <w:bCs/>
          <w:sz w:val="28"/>
          <w:szCs w:val="28"/>
        </w:rPr>
      </w:pPr>
    </w:p>
    <w:p w14:paraId="05809D5A" w14:textId="7AA7B9E6" w:rsidR="00DB1AF0" w:rsidRDefault="00DB1AF0" w:rsidP="00DB1AF0">
      <w:pPr>
        <w:tabs>
          <w:tab w:val="right" w:pos="9026"/>
        </w:tabs>
        <w:rPr>
          <w:b/>
          <w:bCs/>
          <w:sz w:val="28"/>
          <w:szCs w:val="28"/>
        </w:rPr>
      </w:pPr>
    </w:p>
    <w:p w14:paraId="0038977D" w14:textId="77777777" w:rsidR="00C6607D" w:rsidRDefault="00C6607D" w:rsidP="00C6607D">
      <w:pPr>
        <w:tabs>
          <w:tab w:val="right" w:pos="9026"/>
        </w:tabs>
        <w:rPr>
          <w:b/>
          <w:bCs/>
          <w:sz w:val="28"/>
          <w:szCs w:val="28"/>
        </w:rPr>
      </w:pPr>
    </w:p>
    <w:p w14:paraId="153953A9" w14:textId="15ABF091" w:rsidR="00CB76B5" w:rsidRPr="00E05791" w:rsidRDefault="00B033DC" w:rsidP="00E05791">
      <w:pPr>
        <w:tabs>
          <w:tab w:val="right" w:pos="90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Headroom Unlocked</w:t>
      </w:r>
      <w:r w:rsidR="00DB1AF0">
        <w:rPr>
          <w:b/>
          <w:bCs/>
          <w:sz w:val="28"/>
          <w:szCs w:val="28"/>
        </w:rPr>
        <w:t>.</w:t>
      </w:r>
    </w:p>
    <w:p w14:paraId="4086C60E" w14:textId="68104D48" w:rsidR="0042558C" w:rsidRDefault="00DD3628" w:rsidP="007B465A">
      <w:pPr>
        <w:tabs>
          <w:tab w:val="right" w:pos="9026"/>
        </w:tabs>
      </w:pPr>
      <w:r>
        <w:t xml:space="preserve">Alongside physical control </w:t>
      </w:r>
      <w:r w:rsidR="00A906BC">
        <w:t>via</w:t>
      </w:r>
      <w:r>
        <w:t xml:space="preserve"> the new interface, iFi also </w:t>
      </w:r>
      <w:r w:rsidR="00550085">
        <w:t>unlocks</w:t>
      </w:r>
      <w:r>
        <w:t xml:space="preserve"> greater control over what you hear.</w:t>
      </w:r>
    </w:p>
    <w:p w14:paraId="64F2BC72" w14:textId="1BFB884C" w:rsidR="003F25B8" w:rsidRDefault="003F25B8" w:rsidP="007B465A">
      <w:pPr>
        <w:tabs>
          <w:tab w:val="right" w:pos="9026"/>
        </w:tabs>
      </w:pPr>
      <w:r>
        <w:t>The iDSD GR 2 delivers up to</w:t>
      </w:r>
      <w:r w:rsidR="00F0339D">
        <w:t xml:space="preserve"> 1,513mW RMS </w:t>
      </w:r>
      <w:r w:rsidR="006F22A8">
        <w:t>into</w:t>
      </w:r>
      <w:r w:rsidR="00F0339D">
        <w:t xml:space="preserve"> 32 ohms - </w:t>
      </w:r>
      <w:r>
        <w:t xml:space="preserve"> 50% more headphone drive than the original Gryphon</w:t>
      </w:r>
      <w:r w:rsidR="00F0339D">
        <w:t xml:space="preserve"> - </w:t>
      </w:r>
      <w:r>
        <w:t xml:space="preserve"> </w:t>
      </w:r>
      <w:r w:rsidR="00F03C33">
        <w:t>providing substantial headroom for more demanding loads.</w:t>
      </w:r>
    </w:p>
    <w:p w14:paraId="54BDBE1F" w14:textId="5EEC2724" w:rsidR="00366002" w:rsidRDefault="003C38E7" w:rsidP="007B465A">
      <w:pPr>
        <w:tabs>
          <w:tab w:val="right" w:pos="9026"/>
        </w:tabs>
      </w:pPr>
      <w:r>
        <w:t>The result is effortless control under pressure: b</w:t>
      </w:r>
      <w:r w:rsidR="00366002">
        <w:t xml:space="preserve">ass stays composed, transients </w:t>
      </w:r>
      <w:r w:rsidR="009E5012">
        <w:t xml:space="preserve">remain </w:t>
      </w:r>
      <w:r w:rsidR="00A323B6">
        <w:t xml:space="preserve">sharply </w:t>
      </w:r>
      <w:r w:rsidR="009E5012">
        <w:t>defined, and dynamics open more freely, even with harder-to-drive headphones.</w:t>
      </w:r>
    </w:p>
    <w:p w14:paraId="3B3B5E64" w14:textId="77777777" w:rsidR="0037534F" w:rsidRDefault="0037534F" w:rsidP="007B465A">
      <w:pPr>
        <w:tabs>
          <w:tab w:val="right" w:pos="9026"/>
        </w:tabs>
      </w:pPr>
    </w:p>
    <w:p w14:paraId="716FF82C" w14:textId="5A2B99FF" w:rsidR="0037534F" w:rsidRDefault="00744E76" w:rsidP="00744E76">
      <w:pPr>
        <w:tabs>
          <w:tab w:val="right" w:pos="9026"/>
        </w:tabs>
        <w:jc w:val="center"/>
      </w:pPr>
      <w:r>
        <w:rPr>
          <w:noProof/>
        </w:rPr>
        <w:drawing>
          <wp:inline distT="0" distB="0" distL="0" distR="0" wp14:anchorId="69D2FA11" wp14:editId="4A3BC51B">
            <wp:extent cx="3049018" cy="620914"/>
            <wp:effectExtent l="0" t="0" r="0" b="8255"/>
            <wp:docPr id="952564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05" cy="63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D37C5" w14:textId="17D2B781" w:rsidR="00D01F86" w:rsidRDefault="00D01F86" w:rsidP="007B465A">
      <w:pPr>
        <w:tabs>
          <w:tab w:val="right" w:pos="9026"/>
        </w:tabs>
      </w:pPr>
    </w:p>
    <w:p w14:paraId="25D756C8" w14:textId="55B22DCF" w:rsidR="00D52E35" w:rsidRPr="001900C4" w:rsidRDefault="00D52E35" w:rsidP="00D52E35">
      <w:pPr>
        <w:tabs>
          <w:tab w:val="right" w:pos="902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Restoring Musicality.</w:t>
      </w:r>
    </w:p>
    <w:p w14:paraId="2E3B1404" w14:textId="77777777" w:rsidR="00740278" w:rsidRPr="00740278" w:rsidRDefault="00740278" w:rsidP="00740278">
      <w:pPr>
        <w:tabs>
          <w:tab w:val="right" w:pos="9026"/>
        </w:tabs>
      </w:pPr>
      <w:r w:rsidRPr="00740278">
        <w:t>Digital recordings can often lose the warmth and natural richness of the original performance, leaving music feeling flat or clinical.  </w:t>
      </w:r>
    </w:p>
    <w:p w14:paraId="2B7BB592" w14:textId="343FF49F" w:rsidR="00740278" w:rsidRPr="00740278" w:rsidRDefault="00740278" w:rsidP="00740278">
      <w:pPr>
        <w:tabs>
          <w:tab w:val="right" w:pos="9026"/>
        </w:tabs>
      </w:pPr>
      <w:r w:rsidRPr="00740278">
        <w:lastRenderedPageBreak/>
        <w:t xml:space="preserve">The GR 2 </w:t>
      </w:r>
      <w:r w:rsidR="009716E2">
        <w:t xml:space="preserve">is </w:t>
      </w:r>
      <w:r w:rsidR="008D473D">
        <w:t xml:space="preserve">the latest </w:t>
      </w:r>
      <w:r w:rsidR="009716E2">
        <w:t>iFi</w:t>
      </w:r>
      <w:r w:rsidR="008D473D">
        <w:t xml:space="preserve"> audio</w:t>
      </w:r>
      <w:r w:rsidR="009716E2">
        <w:t xml:space="preserve"> product </w:t>
      </w:r>
      <w:r w:rsidR="009D0371">
        <w:t>t</w:t>
      </w:r>
      <w:r w:rsidR="00AB0BA7">
        <w:t xml:space="preserve">o feature </w:t>
      </w:r>
      <w:r w:rsidRPr="00740278">
        <w:t>JVCKENWOOD’s K2HD Technology</w:t>
      </w:r>
      <w:r w:rsidR="00F51CAE">
        <w:t xml:space="preserve">, </w:t>
      </w:r>
      <w:r w:rsidR="00B75E6D">
        <w:t>a unique harmonic restoration algorithm that</w:t>
      </w:r>
      <w:r w:rsidRPr="00740278">
        <w:t> restore</w:t>
      </w:r>
      <w:r w:rsidR="00B75E6D">
        <w:t>s</w:t>
      </w:r>
      <w:r w:rsidRPr="00740278">
        <w:t xml:space="preserve"> depth, tone, and musicality</w:t>
      </w:r>
      <w:r w:rsidR="00E075AE">
        <w:t xml:space="preserve"> by </w:t>
      </w:r>
      <w:r w:rsidRPr="00740278">
        <w:t>reintroducing subtle detail</w:t>
      </w:r>
      <w:r w:rsidR="00C7202B">
        <w:t>,</w:t>
      </w:r>
      <w:r w:rsidRPr="00740278">
        <w:t xml:space="preserve"> bring</w:t>
      </w:r>
      <w:r w:rsidR="00C7202B">
        <w:t>ing</w:t>
      </w:r>
      <w:r w:rsidRPr="00740278">
        <w:t xml:space="preserve"> recordings closer to their original intent.  </w:t>
      </w:r>
    </w:p>
    <w:p w14:paraId="1FEB5247" w14:textId="0FCE2A55" w:rsidR="00740278" w:rsidRDefault="00740278" w:rsidP="00740278">
      <w:pPr>
        <w:tabs>
          <w:tab w:val="right" w:pos="9026"/>
        </w:tabs>
      </w:pPr>
      <w:r w:rsidRPr="00740278">
        <w:t xml:space="preserve">The result is a more natural, engaging listening experience, </w:t>
      </w:r>
      <w:r w:rsidR="00C7202B">
        <w:t>where</w:t>
      </w:r>
      <w:r w:rsidRPr="00740278">
        <w:t> digital playback feel</w:t>
      </w:r>
      <w:r w:rsidR="00C7202B">
        <w:t>s</w:t>
      </w:r>
      <w:r w:rsidRPr="00740278">
        <w:t xml:space="preserve"> less processed and more</w:t>
      </w:r>
      <w:r w:rsidR="007233F7">
        <w:t xml:space="preserve"> emotionally</w:t>
      </w:r>
      <w:r w:rsidRPr="00740278">
        <w:t xml:space="preserve"> connected to the performance.  For those who prefer a lighter touch, ‘K2’ mode offers similar enhancement without upsampling. </w:t>
      </w:r>
    </w:p>
    <w:p w14:paraId="4C69ACD5" w14:textId="3D3A223F" w:rsidR="006613C3" w:rsidRDefault="00534A96" w:rsidP="004E0B4F">
      <w:pPr>
        <w:tabs>
          <w:tab w:val="right" w:pos="9026"/>
        </w:tabs>
      </w:pPr>
      <w:r>
        <w:t xml:space="preserve">The GR 2 also </w:t>
      </w:r>
      <w:r w:rsidR="00257D57">
        <w:t>includes</w:t>
      </w:r>
      <w:r>
        <w:t xml:space="preserve"> four </w:t>
      </w:r>
      <w:r w:rsidR="001F3E25">
        <w:t>selectable</w:t>
      </w:r>
      <w:r>
        <w:t xml:space="preserve"> digital filtering options, allowing </w:t>
      </w:r>
      <w:r w:rsidR="00B41258">
        <w:t>listeners</w:t>
      </w:r>
      <w:r>
        <w:t xml:space="preserve"> to fine</w:t>
      </w:r>
      <w:r w:rsidR="00E73DF8">
        <w:t>-</w:t>
      </w:r>
      <w:r>
        <w:t xml:space="preserve">tune the </w:t>
      </w:r>
      <w:r w:rsidR="00156CE9">
        <w:t>character and presentation</w:t>
      </w:r>
      <w:r>
        <w:t xml:space="preserve"> of </w:t>
      </w:r>
      <w:r w:rsidR="00017446">
        <w:t>their</w:t>
      </w:r>
      <w:r>
        <w:t xml:space="preserve"> musi</w:t>
      </w:r>
      <w:r w:rsidR="004E0B4F">
        <w:t>c.</w:t>
      </w:r>
    </w:p>
    <w:p w14:paraId="0AA78C99" w14:textId="77777777" w:rsidR="002865ED" w:rsidRDefault="002865ED" w:rsidP="004E0B4F">
      <w:pPr>
        <w:tabs>
          <w:tab w:val="right" w:pos="9026"/>
        </w:tabs>
      </w:pPr>
    </w:p>
    <w:p w14:paraId="461FCAFD" w14:textId="3C2988F9" w:rsidR="002865ED" w:rsidRPr="004E0B4F" w:rsidRDefault="00E80097" w:rsidP="002865ED">
      <w:pPr>
        <w:tabs>
          <w:tab w:val="right" w:pos="9026"/>
        </w:tabs>
        <w:jc w:val="center"/>
      </w:pPr>
      <w:r w:rsidRPr="00E80097">
        <w:rPr>
          <w:noProof/>
        </w:rPr>
        <w:drawing>
          <wp:inline distT="0" distB="0" distL="0" distR="0" wp14:anchorId="20789DFD" wp14:editId="7C699A5B">
            <wp:extent cx="3183675" cy="2156194"/>
            <wp:effectExtent l="0" t="0" r="0" b="0"/>
            <wp:docPr id="1500792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926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5963" cy="216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60C8" w14:textId="2077925A" w:rsidR="006613C3" w:rsidRDefault="006613C3" w:rsidP="007D2604">
      <w:pPr>
        <w:rPr>
          <w:rFonts w:ascii="Arial" w:hAnsi="Arial" w:cs="Arial"/>
          <w:b/>
          <w:bCs/>
          <w:u w:val="single"/>
          <w:lang w:val="en"/>
        </w:rPr>
      </w:pPr>
    </w:p>
    <w:p w14:paraId="2C6CDE2D" w14:textId="40CEFB4E" w:rsidR="006613C3" w:rsidRPr="006613C3" w:rsidRDefault="00174E54" w:rsidP="006613C3">
      <w:pPr>
        <w:jc w:val="center"/>
        <w:rPr>
          <w:rFonts w:cs="Arial"/>
          <w:b/>
          <w:bCs/>
          <w:sz w:val="28"/>
          <w:szCs w:val="28"/>
          <w:lang w:val="en"/>
        </w:rPr>
      </w:pPr>
      <w:r>
        <w:rPr>
          <w:rFonts w:cs="Arial"/>
          <w:b/>
          <w:bCs/>
          <w:sz w:val="28"/>
          <w:szCs w:val="28"/>
          <w:lang w:val="en"/>
        </w:rPr>
        <w:t>Freedom Without Loss</w:t>
      </w:r>
      <w:r w:rsidR="006613C3" w:rsidRPr="006613C3">
        <w:rPr>
          <w:rFonts w:cs="Arial"/>
          <w:b/>
          <w:bCs/>
          <w:sz w:val="28"/>
          <w:szCs w:val="28"/>
          <w:lang w:val="en"/>
        </w:rPr>
        <w:t>.</w:t>
      </w:r>
    </w:p>
    <w:p w14:paraId="55588F4F" w14:textId="3E9D6889" w:rsidR="006613C3" w:rsidRDefault="003975BA" w:rsidP="00E25C31">
      <w:pPr>
        <w:rPr>
          <w:rFonts w:cs="Arial"/>
          <w:lang w:val="en"/>
        </w:rPr>
      </w:pPr>
      <w:r>
        <w:rPr>
          <w:rFonts w:cs="Arial"/>
          <w:lang w:val="en"/>
        </w:rPr>
        <w:t xml:space="preserve">GR 2 marks a new generation of portable audio, now paired with </w:t>
      </w:r>
      <w:r w:rsidR="00641C4F">
        <w:rPr>
          <w:rFonts w:cs="Arial"/>
          <w:lang w:val="en"/>
        </w:rPr>
        <w:t>the latest advances in wireless connectivity through Bluetooth 5.4 and aptX Lossless.</w:t>
      </w:r>
    </w:p>
    <w:p w14:paraId="705E50BF" w14:textId="09B0F94A" w:rsidR="003975BA" w:rsidRDefault="003975BA" w:rsidP="00E25C31">
      <w:pPr>
        <w:rPr>
          <w:rFonts w:cs="Arial"/>
          <w:lang w:val="en"/>
        </w:rPr>
      </w:pPr>
      <w:r>
        <w:rPr>
          <w:rFonts w:cs="Arial"/>
          <w:lang w:val="en"/>
        </w:rPr>
        <w:t>Together, they deliver a wireless experience that preserves full detail at CD quality (44.1kHz, 16-bit)</w:t>
      </w:r>
      <w:r w:rsidR="003207A9">
        <w:rPr>
          <w:rFonts w:cs="Arial"/>
          <w:lang w:val="en"/>
        </w:rPr>
        <w:t>, bringing listeners closer to the performance without the constraints of cables.</w:t>
      </w:r>
    </w:p>
    <w:p w14:paraId="6B8F3D96" w14:textId="37DEBACC" w:rsidR="003975BA" w:rsidRDefault="003975BA" w:rsidP="00E25C31">
      <w:pPr>
        <w:rPr>
          <w:rFonts w:cs="Arial"/>
          <w:lang w:val="en"/>
        </w:rPr>
      </w:pPr>
      <w:r>
        <w:rPr>
          <w:rFonts w:cs="Arial"/>
          <w:lang w:val="en"/>
        </w:rPr>
        <w:t xml:space="preserve">For those looking for the highest available bitrate </w:t>
      </w:r>
      <w:r w:rsidR="00E75BC6">
        <w:rPr>
          <w:rFonts w:cs="Arial"/>
          <w:lang w:val="en"/>
        </w:rPr>
        <w:t>short of</w:t>
      </w:r>
      <w:r>
        <w:rPr>
          <w:rFonts w:cs="Arial"/>
          <w:lang w:val="en"/>
        </w:rPr>
        <w:t xml:space="preserve"> fully lossless</w:t>
      </w:r>
      <w:r w:rsidR="00E75BC6">
        <w:rPr>
          <w:rFonts w:cs="Arial"/>
          <w:lang w:val="en"/>
        </w:rPr>
        <w:t xml:space="preserve"> transmission,</w:t>
      </w:r>
      <w:r>
        <w:rPr>
          <w:rFonts w:cs="Arial"/>
          <w:lang w:val="en"/>
        </w:rPr>
        <w:t xml:space="preserve"> LDAC </w:t>
      </w:r>
      <w:r w:rsidR="00291078">
        <w:rPr>
          <w:rFonts w:cs="Arial"/>
          <w:lang w:val="en"/>
        </w:rPr>
        <w:t xml:space="preserve">support </w:t>
      </w:r>
      <w:r w:rsidR="0014531A">
        <w:rPr>
          <w:rFonts w:cs="Arial"/>
          <w:lang w:val="en"/>
        </w:rPr>
        <w:t>enables</w:t>
      </w:r>
      <w:r>
        <w:rPr>
          <w:rFonts w:cs="Arial"/>
          <w:lang w:val="en"/>
        </w:rPr>
        <w:t xml:space="preserve"> premium-quality </w:t>
      </w:r>
      <w:r w:rsidR="004751EF">
        <w:rPr>
          <w:rFonts w:cs="Arial"/>
          <w:lang w:val="en"/>
        </w:rPr>
        <w:t>playback</w:t>
      </w:r>
      <w:r>
        <w:rPr>
          <w:rFonts w:cs="Arial"/>
          <w:lang w:val="en"/>
        </w:rPr>
        <w:t xml:space="preserve"> with bitrates up to 990kbps.</w:t>
      </w:r>
    </w:p>
    <w:p w14:paraId="7F428556" w14:textId="77777777" w:rsidR="00A6172F" w:rsidRDefault="00A6172F" w:rsidP="00A6172F">
      <w:pPr>
        <w:jc w:val="center"/>
        <w:rPr>
          <w:rFonts w:cs="Arial"/>
          <w:lang w:val="en"/>
        </w:rPr>
      </w:pPr>
    </w:p>
    <w:p w14:paraId="0D613F1A" w14:textId="49A2A28B" w:rsidR="006613C3" w:rsidRDefault="00A6172F" w:rsidP="00A6172F">
      <w:pPr>
        <w:jc w:val="center"/>
        <w:rPr>
          <w:rFonts w:cs="Arial"/>
          <w:lang w:val="en"/>
        </w:rPr>
      </w:pPr>
      <w:r w:rsidRPr="00A6172F">
        <w:rPr>
          <w:rFonts w:cs="Arial"/>
          <w:noProof/>
          <w:lang w:val="en"/>
        </w:rPr>
        <w:lastRenderedPageBreak/>
        <w:drawing>
          <wp:inline distT="0" distB="0" distL="0" distR="0" wp14:anchorId="219840F4" wp14:editId="7CF477BE">
            <wp:extent cx="3752491" cy="1569428"/>
            <wp:effectExtent l="0" t="0" r="635" b="0"/>
            <wp:docPr id="368197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977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1584" cy="158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12698" w14:textId="77777777" w:rsidR="00602EAD" w:rsidRDefault="00602EAD" w:rsidP="00E25C31">
      <w:pPr>
        <w:rPr>
          <w:rFonts w:ascii="Arial" w:hAnsi="Arial" w:cs="Arial"/>
          <w:b/>
          <w:bCs/>
          <w:u w:val="single"/>
          <w:lang w:val="en"/>
        </w:rPr>
      </w:pPr>
    </w:p>
    <w:p w14:paraId="3D03C863" w14:textId="42B39434" w:rsidR="00602EAD" w:rsidRPr="006613C3" w:rsidRDefault="00602EAD" w:rsidP="00602EAD">
      <w:pPr>
        <w:jc w:val="center"/>
        <w:rPr>
          <w:rFonts w:cs="Arial"/>
          <w:b/>
          <w:bCs/>
          <w:sz w:val="28"/>
          <w:szCs w:val="28"/>
          <w:lang w:val="en"/>
        </w:rPr>
      </w:pPr>
      <w:r>
        <w:rPr>
          <w:rFonts w:cs="Arial"/>
          <w:b/>
          <w:bCs/>
          <w:sz w:val="28"/>
          <w:szCs w:val="28"/>
          <w:lang w:val="en"/>
        </w:rPr>
        <w:t>Power That Adapts.</w:t>
      </w:r>
    </w:p>
    <w:p w14:paraId="1F83F67C" w14:textId="23279C5D" w:rsidR="00602EAD" w:rsidRDefault="003654BD" w:rsidP="00602EAD">
      <w:pPr>
        <w:rPr>
          <w:rFonts w:cs="Arial"/>
          <w:lang w:val="en"/>
        </w:rPr>
      </w:pPr>
      <w:r>
        <w:rPr>
          <w:rFonts w:cs="Arial"/>
          <w:lang w:val="en"/>
        </w:rPr>
        <w:t>The GR 2 introduces a new hybrid power mode that intelligently balances external power and battery operation.</w:t>
      </w:r>
    </w:p>
    <w:p w14:paraId="24EAE720" w14:textId="447CCBF8" w:rsidR="003654BD" w:rsidRDefault="003654BD" w:rsidP="00602EAD">
      <w:pPr>
        <w:rPr>
          <w:rFonts w:cs="Arial"/>
          <w:lang w:val="en"/>
        </w:rPr>
      </w:pPr>
      <w:r>
        <w:rPr>
          <w:rFonts w:cs="Arial"/>
          <w:lang w:val="en"/>
        </w:rPr>
        <w:t>When connected to an external supply, it prioritises mains power</w:t>
      </w:r>
      <w:r w:rsidR="00B067AD">
        <w:rPr>
          <w:rFonts w:cs="Arial"/>
          <w:lang w:val="en"/>
        </w:rPr>
        <w:t xml:space="preserve"> for day-to-day listening</w:t>
      </w:r>
      <w:r>
        <w:rPr>
          <w:rFonts w:cs="Arial"/>
          <w:lang w:val="en"/>
        </w:rPr>
        <w:t xml:space="preserve">. </w:t>
      </w:r>
      <w:r w:rsidR="00031A0F">
        <w:rPr>
          <w:rFonts w:cs="Arial"/>
          <w:lang w:val="en"/>
        </w:rPr>
        <w:t>Should</w:t>
      </w:r>
      <w:r>
        <w:rPr>
          <w:rFonts w:cs="Arial"/>
          <w:lang w:val="en"/>
        </w:rPr>
        <w:t xml:space="preserve"> extra power </w:t>
      </w:r>
      <w:r w:rsidR="00031A0F">
        <w:rPr>
          <w:rFonts w:cs="Arial"/>
          <w:lang w:val="en"/>
        </w:rPr>
        <w:t>be</w:t>
      </w:r>
      <w:r>
        <w:rPr>
          <w:rFonts w:cs="Arial"/>
          <w:lang w:val="en"/>
        </w:rPr>
        <w:t xml:space="preserve"> required, GR 2 will draw from the</w:t>
      </w:r>
      <w:r w:rsidR="002E4E3A">
        <w:rPr>
          <w:rFonts w:cs="Arial"/>
          <w:lang w:val="en"/>
        </w:rPr>
        <w:t xml:space="preserve"> internal</w:t>
      </w:r>
      <w:r>
        <w:rPr>
          <w:rFonts w:cs="Arial"/>
          <w:lang w:val="en"/>
        </w:rPr>
        <w:t xml:space="preserve"> battery</w:t>
      </w:r>
      <w:r w:rsidR="00F1192B">
        <w:rPr>
          <w:rFonts w:cs="Arial"/>
          <w:lang w:val="en"/>
        </w:rPr>
        <w:t xml:space="preserve"> before </w:t>
      </w:r>
      <w:r>
        <w:rPr>
          <w:rFonts w:cs="Arial"/>
          <w:lang w:val="en"/>
        </w:rPr>
        <w:t>automatically return</w:t>
      </w:r>
      <w:r w:rsidR="003373AE">
        <w:rPr>
          <w:rFonts w:cs="Arial"/>
          <w:lang w:val="en"/>
        </w:rPr>
        <w:t>ing t</w:t>
      </w:r>
      <w:r>
        <w:rPr>
          <w:rFonts w:cs="Arial"/>
          <w:lang w:val="en"/>
        </w:rPr>
        <w:t xml:space="preserve">o external power once demand </w:t>
      </w:r>
      <w:r w:rsidR="00A0069E">
        <w:rPr>
          <w:rFonts w:cs="Arial"/>
          <w:lang w:val="en"/>
        </w:rPr>
        <w:t>subsides</w:t>
      </w:r>
      <w:r>
        <w:rPr>
          <w:rFonts w:cs="Arial"/>
          <w:lang w:val="en"/>
        </w:rPr>
        <w:t>.</w:t>
      </w:r>
    </w:p>
    <w:p w14:paraId="6D4C1045" w14:textId="4BDBAE08" w:rsidR="003654BD" w:rsidRDefault="003654BD" w:rsidP="00602EAD">
      <w:pPr>
        <w:rPr>
          <w:rFonts w:cs="Arial"/>
          <w:lang w:val="en"/>
        </w:rPr>
      </w:pPr>
      <w:r>
        <w:rPr>
          <w:rFonts w:cs="Arial"/>
          <w:lang w:val="en"/>
        </w:rPr>
        <w:t xml:space="preserve">This </w:t>
      </w:r>
      <w:r w:rsidR="00A81054">
        <w:rPr>
          <w:rFonts w:cs="Arial"/>
          <w:lang w:val="en"/>
        </w:rPr>
        <w:t>approach reduces</w:t>
      </w:r>
      <w:r>
        <w:rPr>
          <w:rFonts w:cs="Arial"/>
          <w:lang w:val="en"/>
        </w:rPr>
        <w:t xml:space="preserve"> </w:t>
      </w:r>
      <w:r w:rsidR="00A81054">
        <w:rPr>
          <w:rFonts w:cs="Arial"/>
          <w:lang w:val="en"/>
        </w:rPr>
        <w:t>unnecessary battery cycling, making the GR 2 better suited to extended listening sessions while preserving long-term battery health.</w:t>
      </w:r>
    </w:p>
    <w:p w14:paraId="66E825A0" w14:textId="77777777" w:rsidR="00AD6658" w:rsidRDefault="00AD6658" w:rsidP="00D60620">
      <w:pPr>
        <w:jc w:val="center"/>
        <w:rPr>
          <w:rFonts w:cs="Arial"/>
          <w:lang w:val="en"/>
        </w:rPr>
      </w:pPr>
    </w:p>
    <w:p w14:paraId="2D61C068" w14:textId="5A783A79" w:rsidR="00D60620" w:rsidRDefault="00D60620" w:rsidP="00D60620">
      <w:pPr>
        <w:jc w:val="center"/>
        <w:rPr>
          <w:rFonts w:cs="Arial"/>
          <w:lang w:val="en"/>
        </w:rPr>
      </w:pPr>
      <w:r w:rsidRPr="00D60620">
        <w:rPr>
          <w:rFonts w:cs="Arial"/>
          <w:noProof/>
        </w:rPr>
        <w:drawing>
          <wp:inline distT="0" distB="0" distL="0" distR="0" wp14:anchorId="083E3AC3" wp14:editId="31D03DF4">
            <wp:extent cx="2173605" cy="2130725"/>
            <wp:effectExtent l="0" t="0" r="0" b="3175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C81CE818-AD00-A7D8-2CEE-181347FF47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C81CE818-AD00-A7D8-2CEE-181347FF47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48" cy="213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8CAFE" w14:textId="77777777" w:rsidR="00D60620" w:rsidRDefault="00D60620" w:rsidP="00D60620">
      <w:pPr>
        <w:jc w:val="center"/>
        <w:rPr>
          <w:rFonts w:cs="Arial"/>
          <w:lang w:val="en"/>
        </w:rPr>
      </w:pPr>
    </w:p>
    <w:p w14:paraId="7EA82477" w14:textId="21E7DB3E" w:rsidR="00AD6658" w:rsidRPr="006613C3" w:rsidRDefault="00AD6658" w:rsidP="00AD6658">
      <w:pPr>
        <w:jc w:val="center"/>
        <w:rPr>
          <w:rFonts w:cs="Arial"/>
          <w:b/>
          <w:bCs/>
          <w:sz w:val="28"/>
          <w:szCs w:val="28"/>
          <w:lang w:val="en"/>
        </w:rPr>
      </w:pPr>
      <w:r>
        <w:rPr>
          <w:rFonts w:cs="Arial"/>
          <w:b/>
          <w:bCs/>
          <w:sz w:val="28"/>
          <w:szCs w:val="28"/>
          <w:lang w:val="en"/>
        </w:rPr>
        <w:t>Control Beyond the Device.</w:t>
      </w:r>
    </w:p>
    <w:p w14:paraId="70A42A43" w14:textId="1E55D57F" w:rsidR="00AD6658" w:rsidRDefault="00AD6658" w:rsidP="00040446">
      <w:pPr>
        <w:rPr>
          <w:rFonts w:cs="Arial"/>
          <w:lang w:val="en"/>
        </w:rPr>
      </w:pPr>
      <w:r>
        <w:rPr>
          <w:rFonts w:cs="Arial"/>
          <w:lang w:val="en"/>
        </w:rPr>
        <w:t>The GR 2 i</w:t>
      </w:r>
      <w:r w:rsidR="00040446">
        <w:rPr>
          <w:rFonts w:cs="Arial"/>
          <w:lang w:val="en"/>
        </w:rPr>
        <w:t xml:space="preserve">s fully compatible with iFi Nexis, extending control beyond the device itself. Through the app, advanced settings </w:t>
      </w:r>
      <w:r w:rsidR="00C46C30">
        <w:rPr>
          <w:rFonts w:cs="Arial"/>
          <w:lang w:val="en"/>
        </w:rPr>
        <w:t>can be</w:t>
      </w:r>
      <w:r w:rsidR="00040446">
        <w:rPr>
          <w:rFonts w:cs="Arial"/>
          <w:lang w:val="en"/>
        </w:rPr>
        <w:t xml:space="preserve"> access</w:t>
      </w:r>
      <w:r w:rsidR="00C46C30">
        <w:rPr>
          <w:rFonts w:cs="Arial"/>
          <w:lang w:val="en"/>
        </w:rPr>
        <w:t>ed</w:t>
      </w:r>
      <w:r w:rsidR="00040446">
        <w:rPr>
          <w:rFonts w:cs="Arial"/>
          <w:lang w:val="en"/>
        </w:rPr>
        <w:t xml:space="preserve"> and fine-tune</w:t>
      </w:r>
      <w:r w:rsidR="00C46C30">
        <w:rPr>
          <w:rFonts w:cs="Arial"/>
          <w:lang w:val="en"/>
        </w:rPr>
        <w:t>d with ease</w:t>
      </w:r>
      <w:r w:rsidR="00040446">
        <w:rPr>
          <w:rFonts w:cs="Arial"/>
          <w:lang w:val="en"/>
        </w:rPr>
        <w:t xml:space="preserve">, </w:t>
      </w:r>
      <w:r w:rsidR="00E657A3">
        <w:rPr>
          <w:rFonts w:cs="Arial"/>
          <w:lang w:val="en"/>
        </w:rPr>
        <w:t>offering deeper personalisation without complicating the everyday experience.</w:t>
      </w:r>
    </w:p>
    <w:p w14:paraId="7E8102B1" w14:textId="344AB3B9" w:rsidR="00040446" w:rsidRDefault="00040446" w:rsidP="00040446">
      <w:pPr>
        <w:rPr>
          <w:rFonts w:cs="Arial"/>
          <w:lang w:val="en"/>
        </w:rPr>
      </w:pPr>
      <w:r>
        <w:rPr>
          <w:rFonts w:cs="Arial"/>
          <w:lang w:val="en"/>
        </w:rPr>
        <w:lastRenderedPageBreak/>
        <w:t xml:space="preserve">iFi Nexis also enables over-the-air updates, </w:t>
      </w:r>
      <w:r w:rsidR="00150A01">
        <w:rPr>
          <w:rFonts w:cs="Arial"/>
          <w:lang w:val="en"/>
        </w:rPr>
        <w:t>allowing</w:t>
      </w:r>
      <w:r>
        <w:rPr>
          <w:rFonts w:cs="Arial"/>
          <w:lang w:val="en"/>
        </w:rPr>
        <w:t xml:space="preserve"> the GR 2 </w:t>
      </w:r>
      <w:r w:rsidR="00150A01">
        <w:rPr>
          <w:rFonts w:cs="Arial"/>
          <w:lang w:val="en"/>
        </w:rPr>
        <w:t xml:space="preserve">to </w:t>
      </w:r>
      <w:r>
        <w:rPr>
          <w:rFonts w:cs="Arial"/>
          <w:lang w:val="en"/>
        </w:rPr>
        <w:t xml:space="preserve">continue </w:t>
      </w:r>
      <w:r w:rsidR="00150A01">
        <w:rPr>
          <w:rFonts w:cs="Arial"/>
          <w:lang w:val="en"/>
        </w:rPr>
        <w:t>evolving</w:t>
      </w:r>
      <w:r>
        <w:rPr>
          <w:rFonts w:cs="Arial"/>
          <w:lang w:val="en"/>
        </w:rPr>
        <w:t xml:space="preserve"> over time with </w:t>
      </w:r>
      <w:r w:rsidR="006B519C">
        <w:rPr>
          <w:rFonts w:cs="Arial"/>
          <w:lang w:val="en"/>
        </w:rPr>
        <w:t>new</w:t>
      </w:r>
      <w:r>
        <w:rPr>
          <w:rFonts w:cs="Arial"/>
          <w:lang w:val="en"/>
        </w:rPr>
        <w:t xml:space="preserve"> features,</w:t>
      </w:r>
      <w:r w:rsidR="005F38D3">
        <w:rPr>
          <w:rFonts w:cs="Arial"/>
          <w:lang w:val="en"/>
        </w:rPr>
        <w:t xml:space="preserve"> refinements,</w:t>
      </w:r>
      <w:r>
        <w:rPr>
          <w:rFonts w:cs="Arial"/>
          <w:lang w:val="en"/>
        </w:rPr>
        <w:t xml:space="preserve"> and</w:t>
      </w:r>
      <w:r w:rsidR="006B519C">
        <w:rPr>
          <w:rFonts w:cs="Arial"/>
          <w:lang w:val="en"/>
        </w:rPr>
        <w:t xml:space="preserve"> performance</w:t>
      </w:r>
      <w:r>
        <w:rPr>
          <w:rFonts w:cs="Arial"/>
          <w:lang w:val="en"/>
        </w:rPr>
        <w:t xml:space="preserve"> improvements long after it leaves the box.</w:t>
      </w:r>
    </w:p>
    <w:p w14:paraId="0196B099" w14:textId="77777777" w:rsidR="006613C3" w:rsidRDefault="006613C3" w:rsidP="00E25C31">
      <w:pPr>
        <w:rPr>
          <w:rFonts w:ascii="Arial" w:hAnsi="Arial" w:cs="Arial"/>
          <w:b/>
          <w:bCs/>
          <w:u w:val="single"/>
          <w:lang w:val="en"/>
        </w:rPr>
      </w:pPr>
    </w:p>
    <w:p w14:paraId="761CC3A2" w14:textId="0420B31A" w:rsidR="00E25C31" w:rsidRPr="00DA45F4" w:rsidRDefault="00E25C31" w:rsidP="00E25C31">
      <w:pPr>
        <w:rPr>
          <w:rFonts w:ascii="Arial" w:hAnsi="Arial" w:cs="Arial"/>
          <w:b/>
          <w:bCs/>
          <w:u w:val="single"/>
          <w:lang w:val="en"/>
        </w:rPr>
      </w:pPr>
      <w:r w:rsidRPr="11E295AD">
        <w:rPr>
          <w:rFonts w:ascii="Arial" w:hAnsi="Arial" w:cs="Arial"/>
          <w:b/>
          <w:bCs/>
          <w:u w:val="single"/>
          <w:lang w:val="en"/>
        </w:rPr>
        <w:t>Pricing &amp; Availability</w:t>
      </w:r>
    </w:p>
    <w:p w14:paraId="347A72CD" w14:textId="7E923658" w:rsidR="00006AF6" w:rsidRDefault="00E25C31" w:rsidP="00E25C31">
      <w:pPr>
        <w:rPr>
          <w:rFonts w:ascii="Arial" w:hAnsi="Arial" w:cs="Arial"/>
          <w:sz w:val="22"/>
          <w:szCs w:val="22"/>
          <w:lang w:val="en"/>
        </w:rPr>
      </w:pPr>
      <w:r w:rsidRPr="11E295AD">
        <w:rPr>
          <w:rFonts w:ascii="Arial" w:hAnsi="Arial" w:cs="Arial"/>
          <w:sz w:val="22"/>
          <w:szCs w:val="22"/>
          <w:lang w:val="en"/>
        </w:rPr>
        <w:t>The</w:t>
      </w:r>
      <w:r w:rsidR="00C67733">
        <w:rPr>
          <w:rFonts w:ascii="Arial" w:hAnsi="Arial" w:cs="Arial"/>
          <w:sz w:val="22"/>
          <w:szCs w:val="22"/>
          <w:lang w:val="en"/>
        </w:rPr>
        <w:t xml:space="preserve"> </w:t>
      </w:r>
      <w:r w:rsidR="004233A3">
        <w:rPr>
          <w:rFonts w:ascii="Arial" w:hAnsi="Arial" w:cs="Arial"/>
          <w:b/>
          <w:bCs/>
          <w:sz w:val="22"/>
          <w:szCs w:val="22"/>
          <w:lang w:val="en"/>
        </w:rPr>
        <w:t>iDSD GR 2</w:t>
      </w:r>
      <w:r w:rsidR="00C67733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Pr="11E295AD">
        <w:rPr>
          <w:rFonts w:ascii="Arial" w:hAnsi="Arial" w:cs="Arial"/>
          <w:sz w:val="22"/>
          <w:szCs w:val="22"/>
          <w:lang w:val="en"/>
        </w:rPr>
        <w:t xml:space="preserve">is available to purchase at ifi-audio.com and </w:t>
      </w:r>
      <w:r w:rsidR="00C67733">
        <w:rPr>
          <w:rFonts w:ascii="Arial" w:hAnsi="Arial" w:cs="Arial"/>
          <w:sz w:val="22"/>
          <w:szCs w:val="22"/>
          <w:lang w:val="en"/>
        </w:rPr>
        <w:t>authorised</w:t>
      </w:r>
      <w:r>
        <w:rPr>
          <w:rFonts w:ascii="Arial" w:hAnsi="Arial" w:cs="Arial"/>
          <w:sz w:val="22"/>
          <w:szCs w:val="22"/>
          <w:lang w:val="en"/>
        </w:rPr>
        <w:t xml:space="preserve"> dealers</w:t>
      </w:r>
      <w:r w:rsidRPr="11E295AD">
        <w:rPr>
          <w:rFonts w:ascii="Arial" w:hAnsi="Arial" w:cs="Arial"/>
          <w:sz w:val="22"/>
          <w:szCs w:val="22"/>
          <w:lang w:val="en"/>
        </w:rPr>
        <w:t xml:space="preserve"> for </w:t>
      </w:r>
      <w:r>
        <w:rPr>
          <w:rFonts w:ascii="Arial" w:hAnsi="Arial" w:cs="Arial"/>
          <w:sz w:val="22"/>
          <w:szCs w:val="22"/>
          <w:lang w:val="en"/>
        </w:rPr>
        <w:t>£</w:t>
      </w:r>
      <w:r w:rsidR="00EB46C8">
        <w:rPr>
          <w:rFonts w:ascii="Arial" w:hAnsi="Arial" w:cs="Arial"/>
          <w:sz w:val="22"/>
          <w:szCs w:val="22"/>
          <w:lang w:val="en"/>
        </w:rPr>
        <w:t>52</w:t>
      </w:r>
      <w:r w:rsidR="00210D3D">
        <w:rPr>
          <w:rFonts w:ascii="Arial" w:hAnsi="Arial" w:cs="Arial"/>
          <w:sz w:val="22"/>
          <w:szCs w:val="22"/>
          <w:lang w:val="en"/>
        </w:rPr>
        <w:t>9</w:t>
      </w:r>
      <w:r w:rsidRPr="11E295AD">
        <w:rPr>
          <w:rFonts w:ascii="Arial" w:hAnsi="Arial" w:cs="Arial"/>
          <w:sz w:val="22"/>
          <w:szCs w:val="22"/>
          <w:lang w:val="en"/>
        </w:rPr>
        <w:t>/</w:t>
      </w:r>
      <w:r>
        <w:rPr>
          <w:rFonts w:ascii="Arial" w:hAnsi="Arial" w:cs="Arial"/>
          <w:sz w:val="22"/>
          <w:szCs w:val="22"/>
          <w:lang w:val="en"/>
        </w:rPr>
        <w:t>$</w:t>
      </w:r>
      <w:r w:rsidR="00EB46C8">
        <w:rPr>
          <w:rFonts w:ascii="Arial" w:hAnsi="Arial" w:cs="Arial"/>
          <w:sz w:val="22"/>
          <w:szCs w:val="22"/>
          <w:lang w:val="en"/>
        </w:rPr>
        <w:t>52</w:t>
      </w:r>
      <w:r w:rsidR="00210D3D">
        <w:rPr>
          <w:rFonts w:ascii="Arial" w:hAnsi="Arial" w:cs="Arial"/>
          <w:sz w:val="22"/>
          <w:szCs w:val="22"/>
          <w:lang w:val="en"/>
        </w:rPr>
        <w:t>9</w:t>
      </w:r>
      <w:r w:rsidR="002975EA">
        <w:rPr>
          <w:rFonts w:ascii="Arial" w:hAnsi="Arial" w:cs="Arial"/>
          <w:sz w:val="22"/>
          <w:szCs w:val="22"/>
          <w:lang w:val="en"/>
        </w:rPr>
        <w:t xml:space="preserve"> USD</w:t>
      </w:r>
      <w:r w:rsidRPr="11E295AD">
        <w:rPr>
          <w:rFonts w:ascii="Arial" w:hAnsi="Arial" w:cs="Arial"/>
          <w:sz w:val="22"/>
          <w:szCs w:val="22"/>
          <w:lang w:val="en"/>
        </w:rPr>
        <w:t>/€</w:t>
      </w:r>
      <w:r w:rsidR="00523144">
        <w:rPr>
          <w:rFonts w:ascii="Arial" w:hAnsi="Arial" w:cs="Arial"/>
          <w:sz w:val="22"/>
          <w:szCs w:val="22"/>
          <w:lang w:val="en"/>
        </w:rPr>
        <w:t>54</w:t>
      </w:r>
      <w:r w:rsidR="00210D3D">
        <w:rPr>
          <w:rFonts w:ascii="Arial" w:hAnsi="Arial" w:cs="Arial"/>
          <w:sz w:val="22"/>
          <w:szCs w:val="22"/>
          <w:lang w:val="en"/>
        </w:rPr>
        <w:t>9</w:t>
      </w:r>
      <w:r w:rsidR="002975EA">
        <w:rPr>
          <w:rFonts w:ascii="Arial" w:hAnsi="Arial" w:cs="Arial"/>
          <w:sz w:val="22"/>
          <w:szCs w:val="22"/>
          <w:lang w:val="en"/>
        </w:rPr>
        <w:t>/$</w:t>
      </w:r>
      <w:r w:rsidR="00EB46C8">
        <w:rPr>
          <w:rFonts w:ascii="Arial" w:hAnsi="Arial" w:cs="Arial"/>
          <w:sz w:val="22"/>
          <w:szCs w:val="22"/>
          <w:lang w:val="en"/>
        </w:rPr>
        <w:t>7</w:t>
      </w:r>
      <w:r w:rsidR="00523144">
        <w:rPr>
          <w:rFonts w:ascii="Arial" w:hAnsi="Arial" w:cs="Arial"/>
          <w:sz w:val="22"/>
          <w:szCs w:val="22"/>
          <w:lang w:val="en"/>
        </w:rPr>
        <w:t>9</w:t>
      </w:r>
      <w:r w:rsidR="00EB46C8">
        <w:rPr>
          <w:rFonts w:ascii="Arial" w:hAnsi="Arial" w:cs="Arial"/>
          <w:sz w:val="22"/>
          <w:szCs w:val="22"/>
          <w:lang w:val="en"/>
        </w:rPr>
        <w:t>9</w:t>
      </w:r>
      <w:r w:rsidR="002975EA">
        <w:rPr>
          <w:rFonts w:ascii="Arial" w:hAnsi="Arial" w:cs="Arial"/>
          <w:sz w:val="22"/>
          <w:szCs w:val="22"/>
          <w:lang w:val="en"/>
        </w:rPr>
        <w:t xml:space="preserve"> CAD.</w:t>
      </w:r>
    </w:p>
    <w:p w14:paraId="1FAA8C78" w14:textId="77777777" w:rsidR="00E0522D" w:rsidRPr="00E0522D" w:rsidRDefault="00E0522D" w:rsidP="00E25C31">
      <w:pPr>
        <w:rPr>
          <w:rFonts w:ascii="Arial" w:hAnsi="Arial" w:cs="Arial"/>
          <w:sz w:val="22"/>
          <w:szCs w:val="22"/>
          <w:lang w:val="en"/>
        </w:rPr>
      </w:pPr>
    </w:p>
    <w:p w14:paraId="0B0E4B83" w14:textId="77777777" w:rsidR="00E25C31" w:rsidRDefault="00E25C31" w:rsidP="00E25C31">
      <w:pPr>
        <w:rPr>
          <w:rFonts w:ascii="Arial" w:hAnsi="Arial" w:cs="Arial"/>
          <w:sz w:val="22"/>
          <w:szCs w:val="22"/>
        </w:rPr>
      </w:pPr>
      <w:r w:rsidRPr="11E295AD">
        <w:rPr>
          <w:rFonts w:ascii="Arial" w:hAnsi="Arial" w:cs="Arial"/>
          <w:b/>
          <w:bCs/>
          <w:u w:val="single"/>
        </w:rPr>
        <w:t>UK Press Contact:</w:t>
      </w:r>
      <w:r>
        <w:br/>
      </w:r>
      <w:hyperlink r:id="rId14">
        <w:r w:rsidRPr="009107DA">
          <w:rPr>
            <w:rFonts w:ascii="Arial" w:hAnsi="Arial" w:cs="Arial"/>
            <w:color w:val="1155CC"/>
            <w:sz w:val="22"/>
            <w:szCs w:val="22"/>
            <w:u w:val="single"/>
          </w:rPr>
          <w:t>ifi@ranieri.agency</w:t>
        </w:r>
      </w:hyperlink>
    </w:p>
    <w:p w14:paraId="3E739843" w14:textId="77777777" w:rsidR="00E25C31" w:rsidRPr="00977AEE" w:rsidRDefault="00E25C31" w:rsidP="00E25C31">
      <w:pPr>
        <w:rPr>
          <w:rFonts w:ascii="Arial" w:hAnsi="Arial" w:cs="Arial"/>
          <w:sz w:val="18"/>
          <w:szCs w:val="18"/>
        </w:rPr>
      </w:pPr>
    </w:p>
    <w:p w14:paraId="73A51A9A" w14:textId="77777777" w:rsidR="00E25C31" w:rsidRPr="00DA45F4" w:rsidRDefault="00E25C31" w:rsidP="00E25C31">
      <w:pPr>
        <w:rPr>
          <w:rFonts w:ascii="Arial" w:hAnsi="Arial" w:cs="Arial"/>
          <w:sz w:val="22"/>
          <w:szCs w:val="22"/>
          <w:lang w:val="en"/>
        </w:rPr>
      </w:pPr>
      <w:r w:rsidRPr="00A31114">
        <w:rPr>
          <w:rFonts w:ascii="Arial" w:hAnsi="Arial" w:cs="Arial"/>
          <w:noProof/>
        </w:rPr>
        <w:drawing>
          <wp:inline distT="114300" distB="114300" distL="114300" distR="114300" wp14:anchorId="68D0F35C" wp14:editId="3315041D">
            <wp:extent cx="566738" cy="584176"/>
            <wp:effectExtent l="0" t="0" r="0" b="0"/>
            <wp:docPr id="295778849" name="image1.png" descr="A grey letter on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A grey letter on a white background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841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9A64E1" w14:textId="69B06779" w:rsidR="00E25C31" w:rsidRPr="00AD5CC2" w:rsidRDefault="00E25C31" w:rsidP="00C86856">
      <w:bookmarkStart w:id="0" w:name="_Hlk210633954"/>
      <w:r w:rsidRPr="00CF168B">
        <w:rPr>
          <w:rFonts w:ascii="Arial" w:hAnsi="Arial" w:cs="Arial"/>
          <w:sz w:val="18"/>
          <w:szCs w:val="18"/>
        </w:rPr>
        <w:t>Established in 2012 and headquartered in Southport, UK, iFi audio is a globally recognised developer and manufacturer of high-fidelity audio solutions. Its product portfolio encompasses portable, desktop, and lifestyle devices designed to deliver exceptional sound performance through advanced engineering and innovative design. Guided by a ‘music first’ philosophy, iFi’s products have received numerous international awards and acclaim from professionals and enthusiasts alike, reinforcing its position as one of the leading brands in modern audio.</w:t>
      </w:r>
      <w:r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Pr="00650931">
          <w:rPr>
            <w:rStyle w:val="Hyperlink"/>
            <w:rFonts w:ascii="Arial" w:hAnsi="Arial" w:cs="Arial"/>
            <w:sz w:val="18"/>
            <w:szCs w:val="18"/>
          </w:rPr>
          <w:t>www.ifi-audio.com</w:t>
        </w:r>
      </w:hyperlink>
      <w:bookmarkEnd w:id="0"/>
    </w:p>
    <w:sectPr w:rsidR="00E25C31" w:rsidRPr="00AD5CC2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9382E" w14:textId="77777777" w:rsidR="00D26ADA" w:rsidRDefault="00D26ADA" w:rsidP="00C916AA">
      <w:pPr>
        <w:spacing w:after="0" w:line="240" w:lineRule="auto"/>
      </w:pPr>
      <w:r>
        <w:separator/>
      </w:r>
    </w:p>
  </w:endnote>
  <w:endnote w:type="continuationSeparator" w:id="0">
    <w:p w14:paraId="78FBA752" w14:textId="77777777" w:rsidR="00D26ADA" w:rsidRDefault="00D26ADA" w:rsidP="00C9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xygen">
    <w:panose1 w:val="02000503000000000000"/>
    <w:charset w:val="00"/>
    <w:family w:val="auto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A5685" w14:textId="77777777" w:rsidR="00D26ADA" w:rsidRDefault="00D26ADA" w:rsidP="00C916AA">
      <w:pPr>
        <w:spacing w:after="0" w:line="240" w:lineRule="auto"/>
      </w:pPr>
      <w:r>
        <w:separator/>
      </w:r>
    </w:p>
  </w:footnote>
  <w:footnote w:type="continuationSeparator" w:id="0">
    <w:p w14:paraId="5F76DD2B" w14:textId="77777777" w:rsidR="00D26ADA" w:rsidRDefault="00D26ADA" w:rsidP="00C91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1D6B" w14:textId="3CF9CEAD" w:rsidR="00C916AA" w:rsidRDefault="00C916AA" w:rsidP="00C916AA">
    <w:pPr>
      <w:pStyle w:val="Header"/>
      <w:jc w:val="center"/>
    </w:pPr>
    <w:r>
      <w:rPr>
        <w:noProof/>
      </w:rPr>
      <w:drawing>
        <wp:inline distT="0" distB="0" distL="0" distR="0" wp14:anchorId="567A87B5" wp14:editId="03EC9AB9">
          <wp:extent cx="777923" cy="814388"/>
          <wp:effectExtent l="0" t="0" r="3175" b="508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23" cy="814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35602A" w14:textId="77777777" w:rsidR="00887077" w:rsidRDefault="008870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B8A"/>
    <w:multiLevelType w:val="hybridMultilevel"/>
    <w:tmpl w:val="56300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1DD3"/>
    <w:multiLevelType w:val="hybridMultilevel"/>
    <w:tmpl w:val="B986D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3FE9"/>
    <w:multiLevelType w:val="hybridMultilevel"/>
    <w:tmpl w:val="198E9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67360"/>
    <w:multiLevelType w:val="hybridMultilevel"/>
    <w:tmpl w:val="C2D043F8"/>
    <w:lvl w:ilvl="0" w:tplc="65E6AC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C49D4"/>
    <w:multiLevelType w:val="hybridMultilevel"/>
    <w:tmpl w:val="16EA8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22765">
    <w:abstractNumId w:val="0"/>
  </w:num>
  <w:num w:numId="2" w16cid:durableId="1369138183">
    <w:abstractNumId w:val="3"/>
  </w:num>
  <w:num w:numId="3" w16cid:durableId="1917475012">
    <w:abstractNumId w:val="1"/>
  </w:num>
  <w:num w:numId="4" w16cid:durableId="1281834607">
    <w:abstractNumId w:val="4"/>
  </w:num>
  <w:num w:numId="5" w16cid:durableId="165028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2"/>
    <w:rsid w:val="00002061"/>
    <w:rsid w:val="00003064"/>
    <w:rsid w:val="000031E5"/>
    <w:rsid w:val="00004B97"/>
    <w:rsid w:val="00004D8F"/>
    <w:rsid w:val="000052DD"/>
    <w:rsid w:val="00006AF6"/>
    <w:rsid w:val="00014271"/>
    <w:rsid w:val="00017446"/>
    <w:rsid w:val="00020CF0"/>
    <w:rsid w:val="00021296"/>
    <w:rsid w:val="00031A0F"/>
    <w:rsid w:val="000338E1"/>
    <w:rsid w:val="00040446"/>
    <w:rsid w:val="000416E9"/>
    <w:rsid w:val="00042207"/>
    <w:rsid w:val="00047DCC"/>
    <w:rsid w:val="000504DB"/>
    <w:rsid w:val="000508CA"/>
    <w:rsid w:val="00053594"/>
    <w:rsid w:val="000556A8"/>
    <w:rsid w:val="0006289A"/>
    <w:rsid w:val="00063B34"/>
    <w:rsid w:val="00073661"/>
    <w:rsid w:val="00074154"/>
    <w:rsid w:val="00077BE2"/>
    <w:rsid w:val="0008377C"/>
    <w:rsid w:val="00084609"/>
    <w:rsid w:val="00084747"/>
    <w:rsid w:val="00094FAB"/>
    <w:rsid w:val="0009521B"/>
    <w:rsid w:val="000A0012"/>
    <w:rsid w:val="000A4F22"/>
    <w:rsid w:val="000B79F2"/>
    <w:rsid w:val="000C6A9D"/>
    <w:rsid w:val="000D0AC4"/>
    <w:rsid w:val="000D0DE2"/>
    <w:rsid w:val="000D0EA8"/>
    <w:rsid w:val="000D18F9"/>
    <w:rsid w:val="000D315B"/>
    <w:rsid w:val="000E26FE"/>
    <w:rsid w:val="000E41EE"/>
    <w:rsid w:val="000E6CD4"/>
    <w:rsid w:val="000E7D1A"/>
    <w:rsid w:val="000F0988"/>
    <w:rsid w:val="000F2A63"/>
    <w:rsid w:val="000F4D09"/>
    <w:rsid w:val="000F6D5C"/>
    <w:rsid w:val="000F705F"/>
    <w:rsid w:val="000F7C80"/>
    <w:rsid w:val="001038FD"/>
    <w:rsid w:val="001101EF"/>
    <w:rsid w:val="00115924"/>
    <w:rsid w:val="00120D89"/>
    <w:rsid w:val="001211F9"/>
    <w:rsid w:val="001218E9"/>
    <w:rsid w:val="00122C81"/>
    <w:rsid w:val="0012725D"/>
    <w:rsid w:val="0013427C"/>
    <w:rsid w:val="00136A06"/>
    <w:rsid w:val="00136BF6"/>
    <w:rsid w:val="00142042"/>
    <w:rsid w:val="0014220A"/>
    <w:rsid w:val="0014531A"/>
    <w:rsid w:val="001456DB"/>
    <w:rsid w:val="00146C7F"/>
    <w:rsid w:val="00150A01"/>
    <w:rsid w:val="00152FEC"/>
    <w:rsid w:val="0015615D"/>
    <w:rsid w:val="00156CE9"/>
    <w:rsid w:val="00157AEA"/>
    <w:rsid w:val="00163804"/>
    <w:rsid w:val="001675A6"/>
    <w:rsid w:val="00167C2E"/>
    <w:rsid w:val="00171FC6"/>
    <w:rsid w:val="00174E54"/>
    <w:rsid w:val="00175636"/>
    <w:rsid w:val="00183437"/>
    <w:rsid w:val="00187FA8"/>
    <w:rsid w:val="001900C4"/>
    <w:rsid w:val="00190C7F"/>
    <w:rsid w:val="0019598F"/>
    <w:rsid w:val="001B21D7"/>
    <w:rsid w:val="001B3AAC"/>
    <w:rsid w:val="001B6A21"/>
    <w:rsid w:val="001B730D"/>
    <w:rsid w:val="001B7CD3"/>
    <w:rsid w:val="001C0B89"/>
    <w:rsid w:val="001C11F9"/>
    <w:rsid w:val="001C360F"/>
    <w:rsid w:val="001C5629"/>
    <w:rsid w:val="001C67AF"/>
    <w:rsid w:val="001D7F92"/>
    <w:rsid w:val="001E41F6"/>
    <w:rsid w:val="001F0B95"/>
    <w:rsid w:val="001F3E25"/>
    <w:rsid w:val="002044DD"/>
    <w:rsid w:val="00210CB2"/>
    <w:rsid w:val="00210D3D"/>
    <w:rsid w:val="002118C1"/>
    <w:rsid w:val="00211F60"/>
    <w:rsid w:val="002160DA"/>
    <w:rsid w:val="0022354B"/>
    <w:rsid w:val="0022389A"/>
    <w:rsid w:val="00224BE8"/>
    <w:rsid w:val="00230EB2"/>
    <w:rsid w:val="00231BF7"/>
    <w:rsid w:val="002330B2"/>
    <w:rsid w:val="00235F46"/>
    <w:rsid w:val="002403B4"/>
    <w:rsid w:val="00242B4C"/>
    <w:rsid w:val="00243447"/>
    <w:rsid w:val="002436B2"/>
    <w:rsid w:val="00244231"/>
    <w:rsid w:val="002476F6"/>
    <w:rsid w:val="002536F9"/>
    <w:rsid w:val="00257D57"/>
    <w:rsid w:val="00257FCD"/>
    <w:rsid w:val="002666F6"/>
    <w:rsid w:val="002774AE"/>
    <w:rsid w:val="002803EA"/>
    <w:rsid w:val="00285190"/>
    <w:rsid w:val="002865ED"/>
    <w:rsid w:val="002900A9"/>
    <w:rsid w:val="00291078"/>
    <w:rsid w:val="002925BB"/>
    <w:rsid w:val="0029535C"/>
    <w:rsid w:val="002975B8"/>
    <w:rsid w:val="002975EA"/>
    <w:rsid w:val="002A0006"/>
    <w:rsid w:val="002A1166"/>
    <w:rsid w:val="002A2C26"/>
    <w:rsid w:val="002A5334"/>
    <w:rsid w:val="002B02B2"/>
    <w:rsid w:val="002B7BD6"/>
    <w:rsid w:val="002B7FFE"/>
    <w:rsid w:val="002C0521"/>
    <w:rsid w:val="002C271F"/>
    <w:rsid w:val="002D0DD4"/>
    <w:rsid w:val="002D131A"/>
    <w:rsid w:val="002D222D"/>
    <w:rsid w:val="002D3EA9"/>
    <w:rsid w:val="002E0445"/>
    <w:rsid w:val="002E2DB3"/>
    <w:rsid w:val="002E4E3A"/>
    <w:rsid w:val="002E7EF3"/>
    <w:rsid w:val="002F06F8"/>
    <w:rsid w:val="002F4F4D"/>
    <w:rsid w:val="002F5A47"/>
    <w:rsid w:val="00300F27"/>
    <w:rsid w:val="00302B7F"/>
    <w:rsid w:val="0030365D"/>
    <w:rsid w:val="00306584"/>
    <w:rsid w:val="003071C1"/>
    <w:rsid w:val="00313319"/>
    <w:rsid w:val="003207A9"/>
    <w:rsid w:val="003211C7"/>
    <w:rsid w:val="003243A3"/>
    <w:rsid w:val="0032466F"/>
    <w:rsid w:val="00327E82"/>
    <w:rsid w:val="003330EB"/>
    <w:rsid w:val="003373AE"/>
    <w:rsid w:val="00340227"/>
    <w:rsid w:val="0034040A"/>
    <w:rsid w:val="0034101A"/>
    <w:rsid w:val="00341F26"/>
    <w:rsid w:val="00343280"/>
    <w:rsid w:val="00346C6F"/>
    <w:rsid w:val="00352920"/>
    <w:rsid w:val="00353E8C"/>
    <w:rsid w:val="00356DD3"/>
    <w:rsid w:val="00362E54"/>
    <w:rsid w:val="003648A5"/>
    <w:rsid w:val="003654BD"/>
    <w:rsid w:val="00366002"/>
    <w:rsid w:val="0037017B"/>
    <w:rsid w:val="003733C4"/>
    <w:rsid w:val="00373B81"/>
    <w:rsid w:val="00374C48"/>
    <w:rsid w:val="0037519F"/>
    <w:rsid w:val="0037534F"/>
    <w:rsid w:val="003800B7"/>
    <w:rsid w:val="003805CF"/>
    <w:rsid w:val="0038143E"/>
    <w:rsid w:val="003815DA"/>
    <w:rsid w:val="003854F4"/>
    <w:rsid w:val="003855D2"/>
    <w:rsid w:val="00385F52"/>
    <w:rsid w:val="00393CDD"/>
    <w:rsid w:val="00394D51"/>
    <w:rsid w:val="00395A83"/>
    <w:rsid w:val="003975BA"/>
    <w:rsid w:val="003A26A5"/>
    <w:rsid w:val="003A5AD5"/>
    <w:rsid w:val="003A5C7F"/>
    <w:rsid w:val="003C38E7"/>
    <w:rsid w:val="003C4BFE"/>
    <w:rsid w:val="003C6FF5"/>
    <w:rsid w:val="003D1FE6"/>
    <w:rsid w:val="003E2EE9"/>
    <w:rsid w:val="003F25B8"/>
    <w:rsid w:val="00407894"/>
    <w:rsid w:val="004109D4"/>
    <w:rsid w:val="004225B8"/>
    <w:rsid w:val="004233A3"/>
    <w:rsid w:val="0042558C"/>
    <w:rsid w:val="00427013"/>
    <w:rsid w:val="00430EFB"/>
    <w:rsid w:val="00431F90"/>
    <w:rsid w:val="004376C7"/>
    <w:rsid w:val="00441506"/>
    <w:rsid w:val="00450B5A"/>
    <w:rsid w:val="00451E1A"/>
    <w:rsid w:val="0045630D"/>
    <w:rsid w:val="00456C03"/>
    <w:rsid w:val="00456F5B"/>
    <w:rsid w:val="00462DBA"/>
    <w:rsid w:val="00462E7A"/>
    <w:rsid w:val="004751EF"/>
    <w:rsid w:val="00476A41"/>
    <w:rsid w:val="004852E3"/>
    <w:rsid w:val="00487250"/>
    <w:rsid w:val="0049310E"/>
    <w:rsid w:val="0049406F"/>
    <w:rsid w:val="00494E8C"/>
    <w:rsid w:val="004A5FDF"/>
    <w:rsid w:val="004B3CF9"/>
    <w:rsid w:val="004B5896"/>
    <w:rsid w:val="004B6D19"/>
    <w:rsid w:val="004C2709"/>
    <w:rsid w:val="004C2FEC"/>
    <w:rsid w:val="004D208B"/>
    <w:rsid w:val="004D2A91"/>
    <w:rsid w:val="004D4258"/>
    <w:rsid w:val="004D7293"/>
    <w:rsid w:val="004D7892"/>
    <w:rsid w:val="004E0B4F"/>
    <w:rsid w:val="004E1903"/>
    <w:rsid w:val="004E1F52"/>
    <w:rsid w:val="004E6680"/>
    <w:rsid w:val="004E7AAE"/>
    <w:rsid w:val="004F3AEC"/>
    <w:rsid w:val="004F526D"/>
    <w:rsid w:val="005016C1"/>
    <w:rsid w:val="0050199D"/>
    <w:rsid w:val="00510E1E"/>
    <w:rsid w:val="00513C0B"/>
    <w:rsid w:val="00517E07"/>
    <w:rsid w:val="00523144"/>
    <w:rsid w:val="00524FE6"/>
    <w:rsid w:val="00526342"/>
    <w:rsid w:val="005311EC"/>
    <w:rsid w:val="00534A96"/>
    <w:rsid w:val="00536E96"/>
    <w:rsid w:val="00540DF0"/>
    <w:rsid w:val="005412DA"/>
    <w:rsid w:val="00542C1D"/>
    <w:rsid w:val="005451D7"/>
    <w:rsid w:val="00545780"/>
    <w:rsid w:val="00546F43"/>
    <w:rsid w:val="00547CAE"/>
    <w:rsid w:val="00550085"/>
    <w:rsid w:val="00553E48"/>
    <w:rsid w:val="00556433"/>
    <w:rsid w:val="00556E7A"/>
    <w:rsid w:val="00563B8C"/>
    <w:rsid w:val="005734C4"/>
    <w:rsid w:val="00574A11"/>
    <w:rsid w:val="00576551"/>
    <w:rsid w:val="00581A65"/>
    <w:rsid w:val="00582AFF"/>
    <w:rsid w:val="00583A9E"/>
    <w:rsid w:val="00583FFA"/>
    <w:rsid w:val="00584D8F"/>
    <w:rsid w:val="00587055"/>
    <w:rsid w:val="00591C01"/>
    <w:rsid w:val="00592825"/>
    <w:rsid w:val="00595AE8"/>
    <w:rsid w:val="00596EF3"/>
    <w:rsid w:val="005A3382"/>
    <w:rsid w:val="005A6804"/>
    <w:rsid w:val="005A6E63"/>
    <w:rsid w:val="005B260B"/>
    <w:rsid w:val="005C1D5C"/>
    <w:rsid w:val="005C3861"/>
    <w:rsid w:val="005D0DE8"/>
    <w:rsid w:val="005D3D39"/>
    <w:rsid w:val="005D5328"/>
    <w:rsid w:val="005E11FB"/>
    <w:rsid w:val="005F3308"/>
    <w:rsid w:val="005F38D3"/>
    <w:rsid w:val="005F3DCC"/>
    <w:rsid w:val="005F4DCF"/>
    <w:rsid w:val="006008CC"/>
    <w:rsid w:val="00600F6E"/>
    <w:rsid w:val="00602CF0"/>
    <w:rsid w:val="00602EAD"/>
    <w:rsid w:val="00606B68"/>
    <w:rsid w:val="00607E5F"/>
    <w:rsid w:val="0061201D"/>
    <w:rsid w:val="00621B53"/>
    <w:rsid w:val="00623802"/>
    <w:rsid w:val="00635F2A"/>
    <w:rsid w:val="00636FA8"/>
    <w:rsid w:val="00641326"/>
    <w:rsid w:val="00641C4F"/>
    <w:rsid w:val="00642253"/>
    <w:rsid w:val="006501DB"/>
    <w:rsid w:val="00652A5C"/>
    <w:rsid w:val="00653B41"/>
    <w:rsid w:val="006613C3"/>
    <w:rsid w:val="00662D69"/>
    <w:rsid w:val="0066390B"/>
    <w:rsid w:val="006675FC"/>
    <w:rsid w:val="006732EC"/>
    <w:rsid w:val="00673986"/>
    <w:rsid w:val="006749A1"/>
    <w:rsid w:val="006831CA"/>
    <w:rsid w:val="0068438B"/>
    <w:rsid w:val="00686074"/>
    <w:rsid w:val="00691828"/>
    <w:rsid w:val="006B519C"/>
    <w:rsid w:val="006C4102"/>
    <w:rsid w:val="006C44BF"/>
    <w:rsid w:val="006C63A5"/>
    <w:rsid w:val="006D3C0B"/>
    <w:rsid w:val="006F0ECB"/>
    <w:rsid w:val="006F22A8"/>
    <w:rsid w:val="006F4244"/>
    <w:rsid w:val="006F7D8A"/>
    <w:rsid w:val="00704A70"/>
    <w:rsid w:val="007104C6"/>
    <w:rsid w:val="007133F0"/>
    <w:rsid w:val="007143CA"/>
    <w:rsid w:val="007158A3"/>
    <w:rsid w:val="0072324A"/>
    <w:rsid w:val="007233F7"/>
    <w:rsid w:val="007260D9"/>
    <w:rsid w:val="00733FA8"/>
    <w:rsid w:val="00734CB6"/>
    <w:rsid w:val="00736DA1"/>
    <w:rsid w:val="00737050"/>
    <w:rsid w:val="00740278"/>
    <w:rsid w:val="00740FBF"/>
    <w:rsid w:val="00744E76"/>
    <w:rsid w:val="0075485B"/>
    <w:rsid w:val="00760C54"/>
    <w:rsid w:val="007653F5"/>
    <w:rsid w:val="00765A6B"/>
    <w:rsid w:val="00770D78"/>
    <w:rsid w:val="00776D4A"/>
    <w:rsid w:val="007816F4"/>
    <w:rsid w:val="0078500B"/>
    <w:rsid w:val="00786BE1"/>
    <w:rsid w:val="007A095B"/>
    <w:rsid w:val="007A5047"/>
    <w:rsid w:val="007A59EF"/>
    <w:rsid w:val="007B0F80"/>
    <w:rsid w:val="007B3EAE"/>
    <w:rsid w:val="007B465A"/>
    <w:rsid w:val="007C3697"/>
    <w:rsid w:val="007C3F03"/>
    <w:rsid w:val="007C52D8"/>
    <w:rsid w:val="007C67EA"/>
    <w:rsid w:val="007D18CC"/>
    <w:rsid w:val="007D1AEF"/>
    <w:rsid w:val="007D1BDC"/>
    <w:rsid w:val="007D2604"/>
    <w:rsid w:val="007D2990"/>
    <w:rsid w:val="007D2CFB"/>
    <w:rsid w:val="007D4CD7"/>
    <w:rsid w:val="007D5811"/>
    <w:rsid w:val="007E0F2B"/>
    <w:rsid w:val="007E1C74"/>
    <w:rsid w:val="007E21C9"/>
    <w:rsid w:val="007F3249"/>
    <w:rsid w:val="007F3E3E"/>
    <w:rsid w:val="007F6106"/>
    <w:rsid w:val="00803620"/>
    <w:rsid w:val="00805B20"/>
    <w:rsid w:val="00805C06"/>
    <w:rsid w:val="00810CFA"/>
    <w:rsid w:val="0082147D"/>
    <w:rsid w:val="008221A7"/>
    <w:rsid w:val="008230B4"/>
    <w:rsid w:val="008256F9"/>
    <w:rsid w:val="00833A8F"/>
    <w:rsid w:val="00833DD4"/>
    <w:rsid w:val="00836ECA"/>
    <w:rsid w:val="0084238B"/>
    <w:rsid w:val="0084424C"/>
    <w:rsid w:val="0084710A"/>
    <w:rsid w:val="00853B95"/>
    <w:rsid w:val="00861A57"/>
    <w:rsid w:val="00867858"/>
    <w:rsid w:val="008728BB"/>
    <w:rsid w:val="008817D9"/>
    <w:rsid w:val="00887077"/>
    <w:rsid w:val="0088707F"/>
    <w:rsid w:val="00887CDB"/>
    <w:rsid w:val="008A2F51"/>
    <w:rsid w:val="008A4FA3"/>
    <w:rsid w:val="008A5AC1"/>
    <w:rsid w:val="008B1B94"/>
    <w:rsid w:val="008C737B"/>
    <w:rsid w:val="008D32A3"/>
    <w:rsid w:val="008D331A"/>
    <w:rsid w:val="008D3E20"/>
    <w:rsid w:val="008D473D"/>
    <w:rsid w:val="008D5ABF"/>
    <w:rsid w:val="008E0E0C"/>
    <w:rsid w:val="008E16BC"/>
    <w:rsid w:val="008F0249"/>
    <w:rsid w:val="008F7AF8"/>
    <w:rsid w:val="00901FE3"/>
    <w:rsid w:val="00904965"/>
    <w:rsid w:val="0090523D"/>
    <w:rsid w:val="00905575"/>
    <w:rsid w:val="00906941"/>
    <w:rsid w:val="00914CEF"/>
    <w:rsid w:val="00921743"/>
    <w:rsid w:val="009218C6"/>
    <w:rsid w:val="009322FA"/>
    <w:rsid w:val="00942467"/>
    <w:rsid w:val="00944CCF"/>
    <w:rsid w:val="00950B17"/>
    <w:rsid w:val="009511E4"/>
    <w:rsid w:val="00951EF1"/>
    <w:rsid w:val="009559D5"/>
    <w:rsid w:val="00956648"/>
    <w:rsid w:val="00966BBE"/>
    <w:rsid w:val="00967502"/>
    <w:rsid w:val="009716E2"/>
    <w:rsid w:val="009728B8"/>
    <w:rsid w:val="00976C07"/>
    <w:rsid w:val="00977AEE"/>
    <w:rsid w:val="00981C7D"/>
    <w:rsid w:val="00983730"/>
    <w:rsid w:val="0098493B"/>
    <w:rsid w:val="00990062"/>
    <w:rsid w:val="00991C03"/>
    <w:rsid w:val="009926BD"/>
    <w:rsid w:val="00992BEC"/>
    <w:rsid w:val="00993827"/>
    <w:rsid w:val="009968C7"/>
    <w:rsid w:val="00996FB1"/>
    <w:rsid w:val="00997DB5"/>
    <w:rsid w:val="009A1775"/>
    <w:rsid w:val="009A2A6B"/>
    <w:rsid w:val="009A3AE8"/>
    <w:rsid w:val="009A40A3"/>
    <w:rsid w:val="009A52E4"/>
    <w:rsid w:val="009A6722"/>
    <w:rsid w:val="009A7404"/>
    <w:rsid w:val="009B618F"/>
    <w:rsid w:val="009C2619"/>
    <w:rsid w:val="009C703B"/>
    <w:rsid w:val="009D0371"/>
    <w:rsid w:val="009D3FE5"/>
    <w:rsid w:val="009D6D3A"/>
    <w:rsid w:val="009E2553"/>
    <w:rsid w:val="009E283B"/>
    <w:rsid w:val="009E3229"/>
    <w:rsid w:val="009E5012"/>
    <w:rsid w:val="009E5EEF"/>
    <w:rsid w:val="009E6632"/>
    <w:rsid w:val="009F1FAB"/>
    <w:rsid w:val="009F3CCC"/>
    <w:rsid w:val="00A0069E"/>
    <w:rsid w:val="00A00BA3"/>
    <w:rsid w:val="00A03F6D"/>
    <w:rsid w:val="00A04C2E"/>
    <w:rsid w:val="00A05585"/>
    <w:rsid w:val="00A05F0A"/>
    <w:rsid w:val="00A12739"/>
    <w:rsid w:val="00A137AB"/>
    <w:rsid w:val="00A13935"/>
    <w:rsid w:val="00A17EDE"/>
    <w:rsid w:val="00A25364"/>
    <w:rsid w:val="00A25E01"/>
    <w:rsid w:val="00A323B6"/>
    <w:rsid w:val="00A3656E"/>
    <w:rsid w:val="00A47952"/>
    <w:rsid w:val="00A50FD4"/>
    <w:rsid w:val="00A51CCE"/>
    <w:rsid w:val="00A51DB9"/>
    <w:rsid w:val="00A55A40"/>
    <w:rsid w:val="00A55BAC"/>
    <w:rsid w:val="00A56192"/>
    <w:rsid w:val="00A60977"/>
    <w:rsid w:val="00A6172F"/>
    <w:rsid w:val="00A618C8"/>
    <w:rsid w:val="00A625F7"/>
    <w:rsid w:val="00A6453B"/>
    <w:rsid w:val="00A64DDB"/>
    <w:rsid w:val="00A71752"/>
    <w:rsid w:val="00A76665"/>
    <w:rsid w:val="00A81054"/>
    <w:rsid w:val="00A8397C"/>
    <w:rsid w:val="00A8508C"/>
    <w:rsid w:val="00A8559F"/>
    <w:rsid w:val="00A859C8"/>
    <w:rsid w:val="00A87BD2"/>
    <w:rsid w:val="00A906BC"/>
    <w:rsid w:val="00A95687"/>
    <w:rsid w:val="00A96894"/>
    <w:rsid w:val="00A97871"/>
    <w:rsid w:val="00A97C3F"/>
    <w:rsid w:val="00AA22D9"/>
    <w:rsid w:val="00AA2C2B"/>
    <w:rsid w:val="00AA36B0"/>
    <w:rsid w:val="00AA64A7"/>
    <w:rsid w:val="00AB0BA7"/>
    <w:rsid w:val="00AB1715"/>
    <w:rsid w:val="00AB7359"/>
    <w:rsid w:val="00AC032E"/>
    <w:rsid w:val="00AC57DF"/>
    <w:rsid w:val="00AC784A"/>
    <w:rsid w:val="00AD456B"/>
    <w:rsid w:val="00AD5CC2"/>
    <w:rsid w:val="00AD6658"/>
    <w:rsid w:val="00AE4140"/>
    <w:rsid w:val="00AE48A4"/>
    <w:rsid w:val="00AF05AA"/>
    <w:rsid w:val="00AF1209"/>
    <w:rsid w:val="00AF6F82"/>
    <w:rsid w:val="00B00368"/>
    <w:rsid w:val="00B02358"/>
    <w:rsid w:val="00B033DC"/>
    <w:rsid w:val="00B067AD"/>
    <w:rsid w:val="00B06BD7"/>
    <w:rsid w:val="00B12549"/>
    <w:rsid w:val="00B141AD"/>
    <w:rsid w:val="00B21FC8"/>
    <w:rsid w:val="00B257BB"/>
    <w:rsid w:val="00B27CDE"/>
    <w:rsid w:val="00B326F3"/>
    <w:rsid w:val="00B41258"/>
    <w:rsid w:val="00B51890"/>
    <w:rsid w:val="00B534D1"/>
    <w:rsid w:val="00B600F8"/>
    <w:rsid w:val="00B61F19"/>
    <w:rsid w:val="00B71B81"/>
    <w:rsid w:val="00B75E6D"/>
    <w:rsid w:val="00BA1C90"/>
    <w:rsid w:val="00BA7FD5"/>
    <w:rsid w:val="00BB6349"/>
    <w:rsid w:val="00BB79BC"/>
    <w:rsid w:val="00BC25EC"/>
    <w:rsid w:val="00BC30FA"/>
    <w:rsid w:val="00BE562C"/>
    <w:rsid w:val="00BF4724"/>
    <w:rsid w:val="00BF6C30"/>
    <w:rsid w:val="00BF76A6"/>
    <w:rsid w:val="00C0022A"/>
    <w:rsid w:val="00C0098D"/>
    <w:rsid w:val="00C01E83"/>
    <w:rsid w:val="00C05065"/>
    <w:rsid w:val="00C06777"/>
    <w:rsid w:val="00C113C0"/>
    <w:rsid w:val="00C149A2"/>
    <w:rsid w:val="00C21724"/>
    <w:rsid w:val="00C257EE"/>
    <w:rsid w:val="00C257F2"/>
    <w:rsid w:val="00C26C77"/>
    <w:rsid w:val="00C2781A"/>
    <w:rsid w:val="00C344FA"/>
    <w:rsid w:val="00C400F5"/>
    <w:rsid w:val="00C40322"/>
    <w:rsid w:val="00C46C30"/>
    <w:rsid w:val="00C47241"/>
    <w:rsid w:val="00C5675A"/>
    <w:rsid w:val="00C63C72"/>
    <w:rsid w:val="00C6607D"/>
    <w:rsid w:val="00C66A53"/>
    <w:rsid w:val="00C67733"/>
    <w:rsid w:val="00C7202B"/>
    <w:rsid w:val="00C734BF"/>
    <w:rsid w:val="00C7379D"/>
    <w:rsid w:val="00C760A5"/>
    <w:rsid w:val="00C76B65"/>
    <w:rsid w:val="00C855F1"/>
    <w:rsid w:val="00C86856"/>
    <w:rsid w:val="00C90503"/>
    <w:rsid w:val="00C916AA"/>
    <w:rsid w:val="00C93392"/>
    <w:rsid w:val="00C95E3A"/>
    <w:rsid w:val="00CA20A1"/>
    <w:rsid w:val="00CA25C6"/>
    <w:rsid w:val="00CA4D8F"/>
    <w:rsid w:val="00CB1579"/>
    <w:rsid w:val="00CB6A0E"/>
    <w:rsid w:val="00CB76B5"/>
    <w:rsid w:val="00CC09AD"/>
    <w:rsid w:val="00CC46D9"/>
    <w:rsid w:val="00CC5548"/>
    <w:rsid w:val="00CD1721"/>
    <w:rsid w:val="00CD1CA7"/>
    <w:rsid w:val="00CD53C0"/>
    <w:rsid w:val="00CD643D"/>
    <w:rsid w:val="00CE161F"/>
    <w:rsid w:val="00D0058B"/>
    <w:rsid w:val="00D01F86"/>
    <w:rsid w:val="00D13331"/>
    <w:rsid w:val="00D26ADA"/>
    <w:rsid w:val="00D27ADD"/>
    <w:rsid w:val="00D33C2B"/>
    <w:rsid w:val="00D3564D"/>
    <w:rsid w:val="00D40CF2"/>
    <w:rsid w:val="00D45D36"/>
    <w:rsid w:val="00D47BDE"/>
    <w:rsid w:val="00D50FC1"/>
    <w:rsid w:val="00D5276C"/>
    <w:rsid w:val="00D52E35"/>
    <w:rsid w:val="00D564A1"/>
    <w:rsid w:val="00D60620"/>
    <w:rsid w:val="00D63EAC"/>
    <w:rsid w:val="00D72EF9"/>
    <w:rsid w:val="00D81F82"/>
    <w:rsid w:val="00D837DE"/>
    <w:rsid w:val="00D84C99"/>
    <w:rsid w:val="00D85236"/>
    <w:rsid w:val="00D85DD7"/>
    <w:rsid w:val="00D86C97"/>
    <w:rsid w:val="00D86DAD"/>
    <w:rsid w:val="00DA359A"/>
    <w:rsid w:val="00DA3A3B"/>
    <w:rsid w:val="00DA6E29"/>
    <w:rsid w:val="00DB0B8B"/>
    <w:rsid w:val="00DB1AF0"/>
    <w:rsid w:val="00DB3637"/>
    <w:rsid w:val="00DC125E"/>
    <w:rsid w:val="00DC2A4B"/>
    <w:rsid w:val="00DC52DE"/>
    <w:rsid w:val="00DC72AE"/>
    <w:rsid w:val="00DD121B"/>
    <w:rsid w:val="00DD173D"/>
    <w:rsid w:val="00DD3628"/>
    <w:rsid w:val="00DD54F6"/>
    <w:rsid w:val="00DD66E3"/>
    <w:rsid w:val="00DE008F"/>
    <w:rsid w:val="00DE11F2"/>
    <w:rsid w:val="00DF1C4C"/>
    <w:rsid w:val="00DF3373"/>
    <w:rsid w:val="00DF65EE"/>
    <w:rsid w:val="00E0522D"/>
    <w:rsid w:val="00E05791"/>
    <w:rsid w:val="00E06A0C"/>
    <w:rsid w:val="00E075AE"/>
    <w:rsid w:val="00E10121"/>
    <w:rsid w:val="00E10F62"/>
    <w:rsid w:val="00E10FA0"/>
    <w:rsid w:val="00E110B6"/>
    <w:rsid w:val="00E120BB"/>
    <w:rsid w:val="00E206FD"/>
    <w:rsid w:val="00E20DDA"/>
    <w:rsid w:val="00E2148B"/>
    <w:rsid w:val="00E220C1"/>
    <w:rsid w:val="00E22309"/>
    <w:rsid w:val="00E229FF"/>
    <w:rsid w:val="00E25C31"/>
    <w:rsid w:val="00E26ACD"/>
    <w:rsid w:val="00E36D7C"/>
    <w:rsid w:val="00E400A0"/>
    <w:rsid w:val="00E44589"/>
    <w:rsid w:val="00E44BE7"/>
    <w:rsid w:val="00E44C08"/>
    <w:rsid w:val="00E511AF"/>
    <w:rsid w:val="00E52A62"/>
    <w:rsid w:val="00E54D75"/>
    <w:rsid w:val="00E57D29"/>
    <w:rsid w:val="00E61301"/>
    <w:rsid w:val="00E61659"/>
    <w:rsid w:val="00E62E58"/>
    <w:rsid w:val="00E657A3"/>
    <w:rsid w:val="00E739E8"/>
    <w:rsid w:val="00E73DF8"/>
    <w:rsid w:val="00E75822"/>
    <w:rsid w:val="00E75BC6"/>
    <w:rsid w:val="00E7757C"/>
    <w:rsid w:val="00E80097"/>
    <w:rsid w:val="00E93F5D"/>
    <w:rsid w:val="00EA28F1"/>
    <w:rsid w:val="00EA4157"/>
    <w:rsid w:val="00EA4E92"/>
    <w:rsid w:val="00EA6400"/>
    <w:rsid w:val="00EB070D"/>
    <w:rsid w:val="00EB0FEB"/>
    <w:rsid w:val="00EB41FF"/>
    <w:rsid w:val="00EB46C8"/>
    <w:rsid w:val="00EB4C8A"/>
    <w:rsid w:val="00EB5899"/>
    <w:rsid w:val="00EB61CB"/>
    <w:rsid w:val="00EC3293"/>
    <w:rsid w:val="00EC53FB"/>
    <w:rsid w:val="00EC5556"/>
    <w:rsid w:val="00EC7CE9"/>
    <w:rsid w:val="00EE2B5D"/>
    <w:rsid w:val="00EE3F1E"/>
    <w:rsid w:val="00F0339D"/>
    <w:rsid w:val="00F03C33"/>
    <w:rsid w:val="00F040E6"/>
    <w:rsid w:val="00F05A15"/>
    <w:rsid w:val="00F10B8C"/>
    <w:rsid w:val="00F1192B"/>
    <w:rsid w:val="00F1459F"/>
    <w:rsid w:val="00F2599D"/>
    <w:rsid w:val="00F26BF7"/>
    <w:rsid w:val="00F27578"/>
    <w:rsid w:val="00F313EF"/>
    <w:rsid w:val="00F319E7"/>
    <w:rsid w:val="00F4226F"/>
    <w:rsid w:val="00F500AA"/>
    <w:rsid w:val="00F507FE"/>
    <w:rsid w:val="00F51441"/>
    <w:rsid w:val="00F51CAE"/>
    <w:rsid w:val="00F53429"/>
    <w:rsid w:val="00F55964"/>
    <w:rsid w:val="00F55A25"/>
    <w:rsid w:val="00F56243"/>
    <w:rsid w:val="00F61579"/>
    <w:rsid w:val="00F62562"/>
    <w:rsid w:val="00F70602"/>
    <w:rsid w:val="00F767AE"/>
    <w:rsid w:val="00F8465D"/>
    <w:rsid w:val="00F86154"/>
    <w:rsid w:val="00F91962"/>
    <w:rsid w:val="00FA2E6A"/>
    <w:rsid w:val="00FA6AEE"/>
    <w:rsid w:val="00FA77B6"/>
    <w:rsid w:val="00FB67B5"/>
    <w:rsid w:val="00FB7327"/>
    <w:rsid w:val="00FC275A"/>
    <w:rsid w:val="00FD1048"/>
    <w:rsid w:val="00FD220A"/>
    <w:rsid w:val="00FD482A"/>
    <w:rsid w:val="00FD5279"/>
    <w:rsid w:val="00FE2472"/>
    <w:rsid w:val="00FE4F46"/>
    <w:rsid w:val="00FE5720"/>
    <w:rsid w:val="00FF3E58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BCFB0"/>
  <w15:chartTrackingRefBased/>
  <w15:docId w15:val="{1A95860E-8B30-4315-A437-6F2981E1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658"/>
  </w:style>
  <w:style w:type="paragraph" w:styleId="Heading1">
    <w:name w:val="heading 1"/>
    <w:basedOn w:val="Normal"/>
    <w:next w:val="Normal"/>
    <w:link w:val="Heading1Char"/>
    <w:uiPriority w:val="9"/>
    <w:qFormat/>
    <w:rsid w:val="00967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5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5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5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5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5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5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5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5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5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5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5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5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5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5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5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5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5C3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1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6AA"/>
  </w:style>
  <w:style w:type="paragraph" w:styleId="Footer">
    <w:name w:val="footer"/>
    <w:basedOn w:val="Normal"/>
    <w:link w:val="FooterChar"/>
    <w:uiPriority w:val="99"/>
    <w:unhideWhenUsed/>
    <w:rsid w:val="00C91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fi-audio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fi@ranieri.agen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Nath Chinn</cp:lastModifiedBy>
  <cp:revision>216</cp:revision>
  <cp:lastPrinted>2025-10-06T13:21:00Z</cp:lastPrinted>
  <dcterms:created xsi:type="dcterms:W3CDTF">2026-05-18T14:32:00Z</dcterms:created>
  <dcterms:modified xsi:type="dcterms:W3CDTF">2026-05-20T15:40:00Z</dcterms:modified>
</cp:coreProperties>
</file>