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593A2" w14:textId="047A0522" w:rsidR="00522420" w:rsidRDefault="00522420">
      <w:pPr>
        <w:spacing w:after="400"/>
        <w:jc w:val="center"/>
        <w:rPr>
          <w:rFonts w:asciiTheme="majorHAnsi" w:hAnsiTheme="majorHAnsi"/>
          <w:b/>
          <w:bCs/>
          <w:color w:val="EE0000"/>
          <w:sz w:val="28"/>
          <w:szCs w:val="28"/>
          <w:u w:val="single"/>
        </w:rPr>
      </w:pPr>
    </w:p>
    <w:p w14:paraId="0AAD5F0B" w14:textId="65A5A144" w:rsidR="00522420" w:rsidRDefault="00522420">
      <w:pPr>
        <w:spacing w:after="400"/>
        <w:jc w:val="center"/>
        <w:rPr>
          <w:rFonts w:asciiTheme="majorHAnsi" w:hAnsiTheme="majorHAnsi"/>
          <w:b/>
          <w:bCs/>
          <w:color w:val="EE0000"/>
          <w:sz w:val="28"/>
          <w:szCs w:val="28"/>
          <w:u w:val="single"/>
        </w:rPr>
      </w:pPr>
    </w:p>
    <w:p w14:paraId="4A265CF2" w14:textId="025317AD" w:rsidR="00CA70F0" w:rsidRDefault="00F44B12" w:rsidP="00CA70F0">
      <w:pPr>
        <w:spacing w:after="400"/>
        <w:jc w:val="center"/>
        <w:rPr>
          <w:rFonts w:asciiTheme="majorHAnsi" w:hAnsiTheme="majorHAnsi"/>
          <w:b/>
          <w:bCs/>
          <w:color w:val="EE0000"/>
          <w:sz w:val="32"/>
          <w:szCs w:val="32"/>
          <w:u w:val="single"/>
        </w:rPr>
      </w:pPr>
      <w:r w:rsidRPr="000D7C9F">
        <w:rPr>
          <w:rFonts w:asciiTheme="majorHAnsi" w:hAnsiTheme="majorHAnsi"/>
          <w:b/>
          <w:bCs/>
          <w:color w:val="EE0000"/>
          <w:sz w:val="32"/>
          <w:szCs w:val="32"/>
          <w:u w:val="single"/>
        </w:rPr>
        <w:t xml:space="preserve">UNDER EMBARGO UNTIL </w:t>
      </w:r>
      <w:r w:rsidR="000C425D">
        <w:rPr>
          <w:rFonts w:asciiTheme="majorHAnsi" w:hAnsiTheme="majorHAnsi"/>
          <w:b/>
          <w:bCs/>
          <w:color w:val="EE0000"/>
          <w:sz w:val="32"/>
          <w:szCs w:val="32"/>
          <w:u w:val="single"/>
        </w:rPr>
        <w:t>19</w:t>
      </w:r>
      <w:r w:rsidRPr="000D7C9F">
        <w:rPr>
          <w:rFonts w:asciiTheme="majorHAnsi" w:hAnsiTheme="majorHAnsi"/>
          <w:b/>
          <w:bCs/>
          <w:color w:val="EE0000"/>
          <w:sz w:val="32"/>
          <w:szCs w:val="32"/>
          <w:u w:val="single"/>
        </w:rPr>
        <w:t>:0</w:t>
      </w:r>
      <w:r w:rsidR="00AB27A5">
        <w:rPr>
          <w:rFonts w:asciiTheme="majorHAnsi" w:hAnsiTheme="majorHAnsi"/>
          <w:b/>
          <w:bCs/>
          <w:color w:val="EE0000"/>
          <w:sz w:val="32"/>
          <w:szCs w:val="32"/>
          <w:u w:val="single"/>
        </w:rPr>
        <w:t>0</w:t>
      </w:r>
      <w:r w:rsidR="00546DE3">
        <w:rPr>
          <w:rFonts w:asciiTheme="majorHAnsi" w:hAnsiTheme="majorHAnsi"/>
          <w:b/>
          <w:bCs/>
          <w:color w:val="EE0000"/>
          <w:sz w:val="32"/>
          <w:szCs w:val="32"/>
          <w:u w:val="single"/>
        </w:rPr>
        <w:t xml:space="preserve"> BST</w:t>
      </w:r>
      <w:r w:rsidRPr="000D7C9F">
        <w:rPr>
          <w:rFonts w:asciiTheme="majorHAnsi" w:hAnsiTheme="majorHAnsi"/>
          <w:b/>
          <w:bCs/>
          <w:color w:val="EE0000"/>
          <w:sz w:val="32"/>
          <w:szCs w:val="32"/>
          <w:u w:val="single"/>
        </w:rPr>
        <w:t>, THURSDAY 1ST OCTOBER 2026</w:t>
      </w:r>
    </w:p>
    <w:p w14:paraId="4B09F82C" w14:textId="225C4482" w:rsidR="00F44B12" w:rsidRPr="000D7C9F" w:rsidRDefault="00CF402C" w:rsidP="00CA70F0">
      <w:pPr>
        <w:spacing w:after="400"/>
        <w:jc w:val="center"/>
        <w:rPr>
          <w:rFonts w:asciiTheme="majorHAnsi" w:hAnsiTheme="majorHAnsi"/>
          <w:b/>
          <w:bCs/>
          <w:color w:val="EE0000"/>
          <w:sz w:val="32"/>
          <w:szCs w:val="32"/>
          <w:u w:val="single"/>
        </w:rPr>
      </w:pPr>
      <w:r>
        <w:rPr>
          <w:rFonts w:asciiTheme="majorHAnsi" w:hAnsiTheme="majorHAnsi"/>
          <w:b/>
          <w:bCs/>
          <w:noProof/>
          <w:color w:val="EE0000"/>
          <w:sz w:val="32"/>
          <w:szCs w:val="32"/>
          <w:u w:val="single"/>
        </w:rPr>
        <w:drawing>
          <wp:inline distT="0" distB="0" distL="0" distR="0" wp14:anchorId="48BD0385" wp14:editId="69704B45">
            <wp:extent cx="6036310" cy="3320415"/>
            <wp:effectExtent l="0" t="0" r="2540" b="0"/>
            <wp:docPr id="1501368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368416" name="Picture 1501368416"/>
                    <pic:cNvPicPr/>
                  </pic:nvPicPr>
                  <pic:blipFill>
                    <a:blip r:embed="rId7">
                      <a:extLst>
                        <a:ext uri="{28A0092B-C50C-407E-A947-70E740481C1C}">
                          <a14:useLocalDpi xmlns:a14="http://schemas.microsoft.com/office/drawing/2010/main" val="0"/>
                        </a:ext>
                      </a:extLst>
                    </a:blip>
                    <a:stretch>
                      <a:fillRect/>
                    </a:stretch>
                  </pic:blipFill>
                  <pic:spPr>
                    <a:xfrm>
                      <a:off x="0" y="0"/>
                      <a:ext cx="6036310" cy="3320415"/>
                    </a:xfrm>
                    <a:prstGeom prst="rect">
                      <a:avLst/>
                    </a:prstGeom>
                  </pic:spPr>
                </pic:pic>
              </a:graphicData>
            </a:graphic>
          </wp:inline>
        </w:drawing>
      </w:r>
    </w:p>
    <w:p w14:paraId="31E3BDC2" w14:textId="06A388DA" w:rsidR="00F44B12" w:rsidRPr="000D7C9F" w:rsidRDefault="00420C14" w:rsidP="000D7C9F">
      <w:pPr>
        <w:spacing w:after="400"/>
        <w:jc w:val="center"/>
        <w:rPr>
          <w:rFonts w:asciiTheme="majorHAnsi" w:hAnsiTheme="majorHAnsi"/>
          <w:b/>
          <w:bCs/>
          <w:color w:val="231F20"/>
          <w:sz w:val="28"/>
          <w:szCs w:val="28"/>
        </w:rPr>
      </w:pPr>
      <w:r w:rsidRPr="000D7C9F">
        <w:rPr>
          <w:rFonts w:asciiTheme="majorHAnsi" w:hAnsiTheme="majorHAnsi"/>
          <w:b/>
          <w:bCs/>
          <w:color w:val="231F20"/>
          <w:sz w:val="28"/>
          <w:szCs w:val="28"/>
        </w:rPr>
        <w:t>Master Tuned. Master Approved.</w:t>
      </w:r>
      <w:r w:rsidR="00F44B12" w:rsidRPr="000D7C9F">
        <w:rPr>
          <w:rFonts w:asciiTheme="majorHAnsi" w:hAnsiTheme="majorHAnsi"/>
          <w:b/>
          <w:bCs/>
          <w:color w:val="231F20"/>
          <w:sz w:val="28"/>
          <w:szCs w:val="28"/>
        </w:rPr>
        <w:t xml:space="preserve"> </w:t>
      </w:r>
      <w:proofErr w:type="spellStart"/>
      <w:r w:rsidR="00F44B12" w:rsidRPr="000D7C9F">
        <w:rPr>
          <w:rFonts w:asciiTheme="majorHAnsi" w:hAnsiTheme="majorHAnsi"/>
          <w:b/>
          <w:bCs/>
          <w:color w:val="231F20"/>
          <w:sz w:val="28"/>
          <w:szCs w:val="28"/>
        </w:rPr>
        <w:t>iFi</w:t>
      </w:r>
      <w:proofErr w:type="spellEnd"/>
      <w:r w:rsidR="00F44B12" w:rsidRPr="000D7C9F">
        <w:rPr>
          <w:rFonts w:asciiTheme="majorHAnsi" w:hAnsiTheme="majorHAnsi"/>
          <w:b/>
          <w:bCs/>
          <w:color w:val="231F20"/>
          <w:sz w:val="28"/>
          <w:szCs w:val="28"/>
        </w:rPr>
        <w:t xml:space="preserve"> audio’s legendary GR2 gets studio upgrades</w:t>
      </w:r>
    </w:p>
    <w:p w14:paraId="299F2628" w14:textId="3B6E669A" w:rsidR="00F44B12" w:rsidRDefault="00CF402C" w:rsidP="000D7C9F">
      <w:pPr>
        <w:spacing w:after="400"/>
        <w:jc w:val="center"/>
        <w:rPr>
          <w:rFonts w:asciiTheme="minorHAnsi" w:hAnsiTheme="minorHAnsi"/>
          <w:i/>
          <w:iCs/>
          <w:color w:val="231F20"/>
          <w:sz w:val="22"/>
          <w:szCs w:val="22"/>
        </w:rPr>
      </w:pPr>
      <w:r>
        <w:rPr>
          <w:rFonts w:asciiTheme="minorHAnsi" w:hAnsiTheme="minorHAnsi"/>
          <w:noProof/>
          <w:sz w:val="22"/>
          <w:szCs w:val="22"/>
        </w:rPr>
        <w:drawing>
          <wp:anchor distT="0" distB="0" distL="114300" distR="114300" simplePos="0" relativeHeight="251659264" behindDoc="1" locked="0" layoutInCell="1" allowOverlap="1" wp14:anchorId="374BB8F4" wp14:editId="6AC4B318">
            <wp:simplePos x="0" y="0"/>
            <wp:positionH relativeFrom="margin">
              <wp:align>right</wp:align>
            </wp:positionH>
            <wp:positionV relativeFrom="paragraph">
              <wp:posOffset>587326</wp:posOffset>
            </wp:positionV>
            <wp:extent cx="6034405" cy="2046605"/>
            <wp:effectExtent l="0" t="0" r="4445" b="0"/>
            <wp:wrapTight wrapText="bothSides">
              <wp:wrapPolygon edited="0">
                <wp:start x="0" y="0"/>
                <wp:lineTo x="0" y="21312"/>
                <wp:lineTo x="21548" y="21312"/>
                <wp:lineTo x="21548" y="0"/>
                <wp:lineTo x="0" y="0"/>
              </wp:wrapPolygon>
            </wp:wrapTight>
            <wp:docPr id="64672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20863" name="Picture 646720863"/>
                    <pic:cNvPicPr/>
                  </pic:nvPicPr>
                  <pic:blipFill rotWithShape="1">
                    <a:blip r:embed="rId8" cstate="print">
                      <a:extLst>
                        <a:ext uri="{28A0092B-C50C-407E-A947-70E740481C1C}">
                          <a14:useLocalDpi xmlns:a14="http://schemas.microsoft.com/office/drawing/2010/main" val="0"/>
                        </a:ext>
                      </a:extLst>
                    </a:blip>
                    <a:srcRect t="27784" b="17945"/>
                    <a:stretch>
                      <a:fillRect/>
                    </a:stretch>
                  </pic:blipFill>
                  <pic:spPr bwMode="auto">
                    <a:xfrm>
                      <a:off x="0" y="0"/>
                      <a:ext cx="6034405" cy="2046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4B12">
        <w:rPr>
          <w:rFonts w:asciiTheme="minorHAnsi" w:hAnsiTheme="minorHAnsi"/>
          <w:i/>
          <w:iCs/>
          <w:color w:val="231F20"/>
          <w:sz w:val="22"/>
          <w:szCs w:val="22"/>
        </w:rPr>
        <w:t>Master Tuned</w:t>
      </w:r>
      <w:r w:rsidR="00F44B12" w:rsidRPr="00C12382">
        <w:rPr>
          <w:rFonts w:asciiTheme="minorHAnsi" w:hAnsiTheme="minorHAnsi"/>
          <w:i/>
          <w:iCs/>
          <w:color w:val="231F20"/>
          <w:sz w:val="22"/>
          <w:szCs w:val="22"/>
        </w:rPr>
        <w:t xml:space="preserve"> version of the iDSD GR2 reimagined through the ears of Grammy and Brit Award-winning producer Steve Levine</w:t>
      </w:r>
    </w:p>
    <w:p w14:paraId="0B7C2F7B" w14:textId="77777777" w:rsidR="00CF402C" w:rsidRPr="000D7C9F" w:rsidRDefault="00CF402C" w:rsidP="000D7C9F">
      <w:pPr>
        <w:spacing w:after="400"/>
        <w:jc w:val="center"/>
        <w:rPr>
          <w:rFonts w:asciiTheme="minorHAnsi" w:hAnsiTheme="minorHAnsi"/>
          <w:i/>
          <w:iCs/>
          <w:color w:val="231F20"/>
          <w:sz w:val="22"/>
          <w:szCs w:val="22"/>
        </w:rPr>
      </w:pPr>
    </w:p>
    <w:p w14:paraId="7CCCE878" w14:textId="77777777" w:rsidR="00FE4DA4" w:rsidRDefault="00420C14">
      <w:pPr>
        <w:spacing w:after="200" w:line="300" w:lineRule="auto"/>
        <w:rPr>
          <w:rFonts w:asciiTheme="minorHAnsi" w:hAnsiTheme="minorHAnsi"/>
          <w:color w:val="231F20"/>
          <w:sz w:val="22"/>
          <w:szCs w:val="22"/>
        </w:rPr>
      </w:pPr>
      <w:r w:rsidRPr="00C12382">
        <w:rPr>
          <w:rFonts w:asciiTheme="minorHAnsi" w:hAnsiTheme="minorHAnsi"/>
          <w:b/>
          <w:bCs/>
          <w:i/>
          <w:iCs/>
          <w:color w:val="231F20"/>
          <w:sz w:val="22"/>
          <w:szCs w:val="22"/>
        </w:rPr>
        <w:t xml:space="preserve">Southport, UK: </w:t>
      </w:r>
      <w:proofErr w:type="spellStart"/>
      <w:r w:rsidRPr="00C12382">
        <w:rPr>
          <w:rFonts w:asciiTheme="minorHAnsi" w:hAnsiTheme="minorHAnsi"/>
          <w:color w:val="231F20"/>
          <w:sz w:val="22"/>
          <w:szCs w:val="22"/>
        </w:rPr>
        <w:t>iFi</w:t>
      </w:r>
      <w:proofErr w:type="spellEnd"/>
      <w:r w:rsidRPr="00C12382">
        <w:rPr>
          <w:rFonts w:asciiTheme="minorHAnsi" w:hAnsiTheme="minorHAnsi"/>
          <w:color w:val="231F20"/>
          <w:sz w:val="22"/>
          <w:szCs w:val="22"/>
        </w:rPr>
        <w:t xml:space="preserve"> audio, a </w:t>
      </w:r>
      <w:r w:rsidR="00B7561D">
        <w:rPr>
          <w:rFonts w:asciiTheme="minorHAnsi" w:hAnsiTheme="minorHAnsi"/>
          <w:color w:val="231F20"/>
          <w:sz w:val="22"/>
          <w:szCs w:val="22"/>
        </w:rPr>
        <w:t xml:space="preserve">British </w:t>
      </w:r>
      <w:r w:rsidR="00F44B12" w:rsidRPr="00C12382">
        <w:rPr>
          <w:rFonts w:asciiTheme="minorHAnsi" w:hAnsiTheme="minorHAnsi"/>
          <w:color w:val="231F20"/>
          <w:sz w:val="22"/>
          <w:szCs w:val="22"/>
        </w:rPr>
        <w:t>pioneer</w:t>
      </w:r>
      <w:r w:rsidRPr="00C12382">
        <w:rPr>
          <w:rFonts w:asciiTheme="minorHAnsi" w:hAnsiTheme="minorHAnsi"/>
          <w:color w:val="231F20"/>
          <w:sz w:val="22"/>
          <w:szCs w:val="22"/>
        </w:rPr>
        <w:t xml:space="preserve"> in audio innovation, </w:t>
      </w:r>
      <w:r w:rsidR="00F44B12">
        <w:rPr>
          <w:rFonts w:asciiTheme="minorHAnsi" w:hAnsiTheme="minorHAnsi"/>
          <w:color w:val="231F20"/>
          <w:sz w:val="22"/>
          <w:szCs w:val="22"/>
        </w:rPr>
        <w:t>ha</w:t>
      </w:r>
      <w:r w:rsidR="00B7561D">
        <w:rPr>
          <w:rFonts w:asciiTheme="minorHAnsi" w:hAnsiTheme="minorHAnsi"/>
          <w:color w:val="231F20"/>
          <w:sz w:val="22"/>
          <w:szCs w:val="22"/>
        </w:rPr>
        <w:t>s</w:t>
      </w:r>
      <w:r w:rsidR="00F44B12">
        <w:rPr>
          <w:rFonts w:asciiTheme="minorHAnsi" w:hAnsiTheme="minorHAnsi"/>
          <w:color w:val="231F20"/>
          <w:sz w:val="22"/>
          <w:szCs w:val="22"/>
        </w:rPr>
        <w:t xml:space="preserve"> announced the </w:t>
      </w:r>
      <w:r w:rsidR="00B7561D">
        <w:rPr>
          <w:rFonts w:asciiTheme="minorHAnsi" w:hAnsiTheme="minorHAnsi"/>
          <w:color w:val="231F20"/>
          <w:sz w:val="22"/>
          <w:szCs w:val="22"/>
        </w:rPr>
        <w:t>launch</w:t>
      </w:r>
      <w:r w:rsidR="00F44B12">
        <w:rPr>
          <w:rFonts w:asciiTheme="minorHAnsi" w:hAnsiTheme="minorHAnsi"/>
          <w:color w:val="231F20"/>
          <w:sz w:val="22"/>
          <w:szCs w:val="22"/>
        </w:rPr>
        <w:t xml:space="preserve"> of</w:t>
      </w:r>
      <w:r w:rsidRPr="00C12382">
        <w:rPr>
          <w:rFonts w:asciiTheme="minorHAnsi" w:hAnsiTheme="minorHAnsi"/>
          <w:color w:val="231F20"/>
          <w:sz w:val="22"/>
          <w:szCs w:val="22"/>
        </w:rPr>
        <w:t xml:space="preserve"> the </w:t>
      </w:r>
      <w:proofErr w:type="spellStart"/>
      <w:r w:rsidRPr="00C12382">
        <w:rPr>
          <w:rFonts w:asciiTheme="minorHAnsi" w:hAnsiTheme="minorHAnsi"/>
          <w:color w:val="231F20"/>
          <w:sz w:val="22"/>
          <w:szCs w:val="22"/>
        </w:rPr>
        <w:t>iDSD</w:t>
      </w:r>
      <w:proofErr w:type="spellEnd"/>
      <w:r w:rsidRPr="00C12382">
        <w:rPr>
          <w:rFonts w:asciiTheme="minorHAnsi" w:hAnsiTheme="minorHAnsi"/>
          <w:color w:val="231F20"/>
          <w:sz w:val="22"/>
          <w:szCs w:val="22"/>
        </w:rPr>
        <w:t xml:space="preserve"> GR2 MT, a Master Tuned version of its acclaimed iDSD GR2 portable DAC/amp. Reimagined through the ears of Grammy and Brit Award-winning producer Steve Levine, the GR2 MT pairs </w:t>
      </w:r>
    </w:p>
    <w:p w14:paraId="69D6067E" w14:textId="77777777" w:rsidR="00FE4DA4" w:rsidRDefault="00FE4DA4">
      <w:pPr>
        <w:spacing w:after="200" w:line="300" w:lineRule="auto"/>
        <w:rPr>
          <w:rFonts w:asciiTheme="minorHAnsi" w:hAnsiTheme="minorHAnsi"/>
          <w:color w:val="231F20"/>
          <w:sz w:val="22"/>
          <w:szCs w:val="22"/>
        </w:rPr>
      </w:pPr>
    </w:p>
    <w:p w14:paraId="45B7263A" w14:textId="77777777" w:rsidR="00FE4DA4" w:rsidRDefault="00FE4DA4">
      <w:pPr>
        <w:spacing w:after="200" w:line="300" w:lineRule="auto"/>
        <w:rPr>
          <w:rFonts w:asciiTheme="minorHAnsi" w:hAnsiTheme="minorHAnsi"/>
          <w:color w:val="231F20"/>
          <w:sz w:val="22"/>
          <w:szCs w:val="22"/>
        </w:rPr>
      </w:pPr>
    </w:p>
    <w:p w14:paraId="71CCDAA7" w14:textId="77777777" w:rsidR="00FE4DA4" w:rsidRDefault="00FE4DA4">
      <w:pPr>
        <w:spacing w:after="200" w:line="300" w:lineRule="auto"/>
        <w:rPr>
          <w:rFonts w:asciiTheme="minorHAnsi" w:hAnsiTheme="minorHAnsi"/>
          <w:color w:val="231F20"/>
          <w:sz w:val="22"/>
          <w:szCs w:val="22"/>
        </w:rPr>
      </w:pPr>
    </w:p>
    <w:p w14:paraId="403629CD" w14:textId="2B1B6AD7" w:rsidR="00417563" w:rsidRPr="00FE4DA4" w:rsidRDefault="00420C14">
      <w:pPr>
        <w:spacing w:after="200" w:line="300" w:lineRule="auto"/>
        <w:rPr>
          <w:rFonts w:asciiTheme="minorHAnsi" w:hAnsiTheme="minorHAnsi"/>
          <w:color w:val="231F20"/>
          <w:sz w:val="22"/>
          <w:szCs w:val="22"/>
        </w:rPr>
      </w:pPr>
      <w:r w:rsidRPr="00C12382">
        <w:rPr>
          <w:rFonts w:asciiTheme="minorHAnsi" w:hAnsiTheme="minorHAnsi"/>
          <w:color w:val="231F20"/>
          <w:sz w:val="22"/>
          <w:szCs w:val="22"/>
        </w:rPr>
        <w:t xml:space="preserve">component-level upgrades with two exclusive, Levine-voiced digital filters to deliver the balance and emotional </w:t>
      </w:r>
      <w:r w:rsidR="00F44B12">
        <w:rPr>
          <w:rFonts w:asciiTheme="minorHAnsi" w:hAnsiTheme="minorHAnsi"/>
          <w:color w:val="231F20"/>
          <w:sz w:val="22"/>
          <w:szCs w:val="22"/>
        </w:rPr>
        <w:t>potency</w:t>
      </w:r>
      <w:r w:rsidRPr="00C12382">
        <w:rPr>
          <w:rFonts w:asciiTheme="minorHAnsi" w:hAnsiTheme="minorHAnsi"/>
          <w:color w:val="231F20"/>
          <w:sz w:val="22"/>
          <w:szCs w:val="22"/>
        </w:rPr>
        <w:t xml:space="preserve"> that </w:t>
      </w:r>
      <w:r w:rsidR="00B7561D" w:rsidRPr="00C12382">
        <w:rPr>
          <w:rFonts w:asciiTheme="minorHAnsi" w:hAnsiTheme="minorHAnsi"/>
          <w:color w:val="231F20"/>
          <w:sz w:val="22"/>
          <w:szCs w:val="22"/>
        </w:rPr>
        <w:t>defines</w:t>
      </w:r>
      <w:r w:rsidRPr="00C12382">
        <w:rPr>
          <w:rFonts w:asciiTheme="minorHAnsi" w:hAnsiTheme="minorHAnsi"/>
          <w:color w:val="231F20"/>
          <w:sz w:val="22"/>
          <w:szCs w:val="22"/>
        </w:rPr>
        <w:t xml:space="preserve"> his signature sound. Every sonic decision was guided by Levine himself, is the sound of a lifetime of studio experience and critical listening.</w:t>
      </w:r>
    </w:p>
    <w:p w14:paraId="539D0F80" w14:textId="74953962" w:rsidR="00CA70F0" w:rsidRDefault="00F44B12">
      <w:pPr>
        <w:spacing w:after="200" w:line="300" w:lineRule="auto"/>
        <w:rPr>
          <w:rFonts w:asciiTheme="minorHAnsi" w:hAnsiTheme="minorHAnsi"/>
          <w:color w:val="231F20"/>
          <w:sz w:val="22"/>
          <w:szCs w:val="22"/>
        </w:rPr>
      </w:pPr>
      <w:r w:rsidRPr="00C12382">
        <w:rPr>
          <w:rFonts w:asciiTheme="minorHAnsi" w:hAnsiTheme="minorHAnsi"/>
          <w:color w:val="231F20"/>
          <w:sz w:val="22"/>
          <w:szCs w:val="22"/>
        </w:rPr>
        <w:t>Steve Levine is a celebrated British record producer whose credits span genres and generations, from Culture Club and the Beach Boys to Gary Moore, Ziggy Marley, and Lemmy and Motorhead. His</w:t>
      </w:r>
      <w:r w:rsidR="000D7C9F">
        <w:rPr>
          <w:rFonts w:asciiTheme="minorHAnsi" w:hAnsiTheme="minorHAnsi"/>
          <w:color w:val="231F20"/>
          <w:sz w:val="22"/>
          <w:szCs w:val="22"/>
        </w:rPr>
        <w:t xml:space="preserve"> </w:t>
      </w:r>
      <w:r w:rsidRPr="00C12382">
        <w:rPr>
          <w:rFonts w:asciiTheme="minorHAnsi" w:hAnsiTheme="minorHAnsi"/>
          <w:color w:val="231F20"/>
          <w:sz w:val="22"/>
          <w:szCs w:val="22"/>
        </w:rPr>
        <w:t xml:space="preserve">contribution to music has earned him </w:t>
      </w:r>
      <w:proofErr w:type="gramStart"/>
      <w:r w:rsidRPr="00C12382">
        <w:rPr>
          <w:rFonts w:asciiTheme="minorHAnsi" w:hAnsiTheme="minorHAnsi"/>
          <w:color w:val="231F20"/>
          <w:sz w:val="22"/>
          <w:szCs w:val="22"/>
        </w:rPr>
        <w:t>a number of</w:t>
      </w:r>
      <w:proofErr w:type="gramEnd"/>
      <w:r w:rsidRPr="00C12382">
        <w:rPr>
          <w:rFonts w:asciiTheme="minorHAnsi" w:hAnsiTheme="minorHAnsi"/>
          <w:color w:val="231F20"/>
          <w:sz w:val="22"/>
          <w:szCs w:val="22"/>
        </w:rPr>
        <w:t xml:space="preserve"> prestigious industry honours, including a Brit Award, a </w:t>
      </w:r>
      <w:proofErr w:type="spellStart"/>
      <w:r w:rsidRPr="00C12382">
        <w:rPr>
          <w:rFonts w:asciiTheme="minorHAnsi" w:hAnsiTheme="minorHAnsi"/>
          <w:color w:val="231F20"/>
          <w:sz w:val="22"/>
          <w:szCs w:val="22"/>
        </w:rPr>
        <w:t>Musicweek</w:t>
      </w:r>
      <w:proofErr w:type="spellEnd"/>
      <w:r w:rsidRPr="00C12382">
        <w:rPr>
          <w:rFonts w:asciiTheme="minorHAnsi" w:hAnsiTheme="minorHAnsi"/>
          <w:color w:val="231F20"/>
          <w:sz w:val="22"/>
          <w:szCs w:val="22"/>
        </w:rPr>
        <w:t xml:space="preserve"> Award, and a Grammy for his work with Deniece Williams. Today, Levine continues to produce exciting new talent from his studio in the heart of Liverpool's Baltic Triangle, including artists signed to his own label, Baltic Jazz Records.</w:t>
      </w:r>
    </w:p>
    <w:p w14:paraId="3CBE68D6" w14:textId="2DD15B01" w:rsidR="00F44B12" w:rsidRDefault="00420C14">
      <w:pPr>
        <w:spacing w:after="200" w:line="300" w:lineRule="auto"/>
        <w:rPr>
          <w:rFonts w:asciiTheme="minorHAnsi" w:hAnsiTheme="minorHAnsi"/>
          <w:color w:val="231F20"/>
          <w:sz w:val="22"/>
          <w:szCs w:val="22"/>
        </w:rPr>
      </w:pPr>
      <w:r w:rsidRPr="00C12382">
        <w:rPr>
          <w:rFonts w:asciiTheme="minorHAnsi" w:hAnsiTheme="minorHAnsi"/>
          <w:color w:val="231F20"/>
          <w:sz w:val="22"/>
          <w:szCs w:val="22"/>
        </w:rPr>
        <w:t>“The goal of any producer is to document the authenticity and emotion behind the artist’s performance,” says Levine. “I have voiced the iDSD GR2 MT with this same goal in mind, and I hope you feel that when you listen</w:t>
      </w:r>
      <w:r w:rsidR="004D2203">
        <w:rPr>
          <w:rFonts w:asciiTheme="minorHAnsi" w:hAnsiTheme="minorHAnsi"/>
          <w:color w:val="231F20"/>
          <w:sz w:val="22"/>
          <w:szCs w:val="22"/>
        </w:rPr>
        <w:t>”.</w:t>
      </w:r>
    </w:p>
    <w:p w14:paraId="3742BAAB" w14:textId="37B05312" w:rsidR="00417563" w:rsidRPr="000D7C9F" w:rsidRDefault="00F44B12">
      <w:pPr>
        <w:spacing w:after="200" w:line="300" w:lineRule="auto"/>
        <w:rPr>
          <w:rFonts w:asciiTheme="minorHAnsi" w:hAnsiTheme="minorHAnsi"/>
          <w:sz w:val="22"/>
          <w:szCs w:val="22"/>
        </w:rPr>
      </w:pPr>
      <w:r>
        <w:rPr>
          <w:rFonts w:asciiTheme="minorHAnsi" w:hAnsiTheme="minorHAnsi"/>
          <w:noProof/>
          <w:sz w:val="22"/>
          <w:szCs w:val="22"/>
        </w:rPr>
        <w:drawing>
          <wp:inline distT="0" distB="0" distL="0" distR="0" wp14:anchorId="5F42C08A" wp14:editId="5D9913EE">
            <wp:extent cx="6036310" cy="4023995"/>
            <wp:effectExtent l="0" t="0" r="2540" b="0"/>
            <wp:docPr id="261729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29487" name="Picture 26172948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36310" cy="4023995"/>
                    </a:xfrm>
                    <a:prstGeom prst="rect">
                      <a:avLst/>
                    </a:prstGeom>
                  </pic:spPr>
                </pic:pic>
              </a:graphicData>
            </a:graphic>
          </wp:inline>
        </w:drawing>
      </w:r>
    </w:p>
    <w:p w14:paraId="178BA675" w14:textId="596BFB77" w:rsidR="00EE3C4E" w:rsidRPr="00CA70F0" w:rsidRDefault="00CA70F0">
      <w:pPr>
        <w:spacing w:after="200" w:line="300" w:lineRule="auto"/>
        <w:rPr>
          <w:rFonts w:asciiTheme="minorHAnsi" w:hAnsiTheme="minorHAnsi"/>
          <w:b/>
          <w:bCs/>
          <w:color w:val="231F20"/>
          <w:sz w:val="22"/>
          <w:szCs w:val="22"/>
        </w:rPr>
      </w:pPr>
      <w:r w:rsidRPr="00CA70F0">
        <w:rPr>
          <w:rFonts w:asciiTheme="minorHAnsi" w:hAnsiTheme="minorHAnsi"/>
          <w:b/>
          <w:bCs/>
          <w:color w:val="231F20"/>
          <w:sz w:val="22"/>
          <w:szCs w:val="22"/>
        </w:rPr>
        <w:t>Key Upgrades</w:t>
      </w:r>
    </w:p>
    <w:p w14:paraId="69DA10F9" w14:textId="5E204889" w:rsidR="00F44B12" w:rsidRDefault="00420C14">
      <w:pPr>
        <w:spacing w:after="200" w:line="300" w:lineRule="auto"/>
        <w:rPr>
          <w:rFonts w:asciiTheme="minorHAnsi" w:hAnsiTheme="minorHAnsi"/>
          <w:color w:val="231F20"/>
          <w:sz w:val="22"/>
          <w:szCs w:val="22"/>
        </w:rPr>
      </w:pPr>
      <w:r w:rsidRPr="00C12382">
        <w:rPr>
          <w:rFonts w:asciiTheme="minorHAnsi" w:hAnsiTheme="minorHAnsi"/>
          <w:color w:val="231F20"/>
          <w:sz w:val="22"/>
          <w:szCs w:val="22"/>
        </w:rPr>
        <w:t xml:space="preserve">The GR2 MT builds on the standard GR2 with a series of component-level upgrades. Its high-resolution touch colour display now carries an illuminated silkscreen logo, while the standard FR-4 circuit board is replaced with an aerospace-grade hydrocarbon ceramic PCB offering near-zero signal loss. </w:t>
      </w:r>
    </w:p>
    <w:p w14:paraId="4C059E10" w14:textId="77777777" w:rsidR="00CF402C" w:rsidRDefault="00CF402C">
      <w:pPr>
        <w:spacing w:after="200" w:line="300" w:lineRule="auto"/>
        <w:rPr>
          <w:rFonts w:asciiTheme="minorHAnsi" w:hAnsiTheme="minorHAnsi"/>
          <w:color w:val="231F20"/>
          <w:sz w:val="22"/>
          <w:szCs w:val="22"/>
        </w:rPr>
      </w:pPr>
    </w:p>
    <w:p w14:paraId="6A5DF1BE" w14:textId="77777777" w:rsidR="00CF402C" w:rsidRDefault="00CF402C">
      <w:pPr>
        <w:spacing w:after="200" w:line="300" w:lineRule="auto"/>
        <w:rPr>
          <w:rFonts w:asciiTheme="minorHAnsi" w:hAnsiTheme="minorHAnsi"/>
          <w:color w:val="231F20"/>
          <w:sz w:val="22"/>
          <w:szCs w:val="22"/>
        </w:rPr>
      </w:pPr>
    </w:p>
    <w:p w14:paraId="4EA092AE" w14:textId="77777777" w:rsidR="00CF402C" w:rsidRDefault="00CF402C">
      <w:pPr>
        <w:spacing w:after="200" w:line="300" w:lineRule="auto"/>
        <w:rPr>
          <w:rFonts w:asciiTheme="minorHAnsi" w:hAnsiTheme="minorHAnsi"/>
          <w:color w:val="231F20"/>
          <w:sz w:val="22"/>
          <w:szCs w:val="22"/>
        </w:rPr>
      </w:pPr>
    </w:p>
    <w:p w14:paraId="78AFF7B0" w14:textId="77777777" w:rsidR="00CF402C" w:rsidRDefault="00CF402C">
      <w:pPr>
        <w:spacing w:after="200" w:line="300" w:lineRule="auto"/>
        <w:rPr>
          <w:rFonts w:asciiTheme="minorHAnsi" w:hAnsiTheme="minorHAnsi"/>
          <w:color w:val="231F20"/>
          <w:sz w:val="22"/>
          <w:szCs w:val="22"/>
        </w:rPr>
      </w:pPr>
    </w:p>
    <w:p w14:paraId="66450443" w14:textId="6D8D5349" w:rsidR="00EE3C4E" w:rsidRPr="00CA70F0" w:rsidRDefault="00F44B12">
      <w:pPr>
        <w:spacing w:after="200" w:line="300" w:lineRule="auto"/>
        <w:rPr>
          <w:rFonts w:asciiTheme="minorHAnsi" w:hAnsiTheme="minorHAnsi"/>
          <w:sz w:val="22"/>
          <w:szCs w:val="22"/>
        </w:rPr>
      </w:pPr>
      <w:r>
        <w:rPr>
          <w:rFonts w:asciiTheme="minorHAnsi" w:hAnsiTheme="minorHAnsi"/>
          <w:color w:val="231F20"/>
          <w:sz w:val="22"/>
          <w:szCs w:val="22"/>
        </w:rPr>
        <w:t>The GR2’s OVA2637 with standard surface-mount resist</w:t>
      </w:r>
      <w:r w:rsidR="00B7561D">
        <w:rPr>
          <w:rFonts w:asciiTheme="minorHAnsi" w:hAnsiTheme="minorHAnsi"/>
          <w:color w:val="231F20"/>
          <w:sz w:val="22"/>
          <w:szCs w:val="22"/>
        </w:rPr>
        <w:t>o</w:t>
      </w:r>
      <w:r>
        <w:rPr>
          <w:rFonts w:asciiTheme="minorHAnsi" w:hAnsiTheme="minorHAnsi"/>
          <w:color w:val="231F20"/>
          <w:sz w:val="22"/>
          <w:szCs w:val="22"/>
        </w:rPr>
        <w:t xml:space="preserve">rs </w:t>
      </w:r>
      <w:r w:rsidRPr="00C12382">
        <w:rPr>
          <w:rFonts w:asciiTheme="minorHAnsi" w:hAnsiTheme="minorHAnsi"/>
          <w:color w:val="231F20"/>
          <w:sz w:val="22"/>
          <w:szCs w:val="22"/>
        </w:rPr>
        <w:t xml:space="preserve">DAC I/V stage </w:t>
      </w:r>
      <w:r>
        <w:rPr>
          <w:rFonts w:asciiTheme="minorHAnsi" w:hAnsiTheme="minorHAnsi"/>
          <w:color w:val="231F20"/>
          <w:sz w:val="22"/>
          <w:szCs w:val="22"/>
        </w:rPr>
        <w:t>is replaced with</w:t>
      </w:r>
      <w:r w:rsidRPr="00C12382">
        <w:rPr>
          <w:rFonts w:asciiTheme="minorHAnsi" w:hAnsiTheme="minorHAnsi"/>
          <w:color w:val="231F20"/>
          <w:sz w:val="22"/>
          <w:szCs w:val="22"/>
        </w:rPr>
        <w:t xml:space="preserve"> OV4627A with audiophile-grade tantalum resistors, and the amp stage</w:t>
      </w:r>
      <w:r>
        <w:rPr>
          <w:rFonts w:asciiTheme="minorHAnsi" w:hAnsiTheme="minorHAnsi"/>
          <w:color w:val="231F20"/>
          <w:sz w:val="22"/>
          <w:szCs w:val="22"/>
        </w:rPr>
        <w:t xml:space="preserve"> moves from</w:t>
      </w:r>
      <w:r w:rsidRPr="00C12382">
        <w:rPr>
          <w:rFonts w:asciiTheme="minorHAnsi" w:hAnsiTheme="minorHAnsi"/>
          <w:color w:val="231F20"/>
          <w:sz w:val="22"/>
          <w:szCs w:val="22"/>
        </w:rPr>
        <w:t xml:space="preserve"> standard electrolytic capacitors </w:t>
      </w:r>
      <w:r>
        <w:rPr>
          <w:rFonts w:asciiTheme="minorHAnsi" w:hAnsiTheme="minorHAnsi"/>
          <w:color w:val="231F20"/>
          <w:sz w:val="22"/>
          <w:szCs w:val="22"/>
        </w:rPr>
        <w:t>to</w:t>
      </w:r>
      <w:r w:rsidRPr="00C12382">
        <w:rPr>
          <w:rFonts w:asciiTheme="minorHAnsi" w:hAnsiTheme="minorHAnsi"/>
          <w:color w:val="231F20"/>
          <w:sz w:val="22"/>
          <w:szCs w:val="22"/>
        </w:rPr>
        <w:t xml:space="preserve"> Audio Note Kaisei capacitors. </w:t>
      </w:r>
    </w:p>
    <w:p w14:paraId="7DA287EE" w14:textId="11BE1B85" w:rsidR="00CA70F0" w:rsidRDefault="00F44B12" w:rsidP="00C12382">
      <w:pPr>
        <w:spacing w:after="200" w:line="300" w:lineRule="auto"/>
        <w:rPr>
          <w:rFonts w:asciiTheme="minorHAnsi" w:hAnsiTheme="minorHAnsi"/>
          <w:color w:val="231F20"/>
          <w:sz w:val="22"/>
          <w:szCs w:val="22"/>
        </w:rPr>
      </w:pPr>
      <w:r>
        <w:rPr>
          <w:rFonts w:asciiTheme="minorHAnsi" w:hAnsiTheme="minorHAnsi"/>
          <w:color w:val="231F20"/>
          <w:sz w:val="22"/>
          <w:szCs w:val="22"/>
        </w:rPr>
        <w:t>As with i</w:t>
      </w:r>
      <w:r w:rsidRPr="00C12382">
        <w:rPr>
          <w:rFonts w:asciiTheme="minorHAnsi" w:hAnsiTheme="minorHAnsi"/>
          <w:color w:val="231F20"/>
          <w:sz w:val="22"/>
          <w:szCs w:val="22"/>
        </w:rPr>
        <w:t>t</w:t>
      </w:r>
      <w:r>
        <w:rPr>
          <w:rFonts w:asciiTheme="minorHAnsi" w:hAnsiTheme="minorHAnsi"/>
          <w:color w:val="231F20"/>
          <w:sz w:val="22"/>
          <w:szCs w:val="22"/>
        </w:rPr>
        <w:t>s predecessor, at</w:t>
      </w:r>
      <w:r w:rsidRPr="00C12382">
        <w:rPr>
          <w:rFonts w:asciiTheme="minorHAnsi" w:hAnsiTheme="minorHAnsi"/>
          <w:color w:val="231F20"/>
          <w:sz w:val="22"/>
          <w:szCs w:val="22"/>
        </w:rPr>
        <w:t xml:space="preserve"> the core of the </w:t>
      </w:r>
      <w:proofErr w:type="spellStart"/>
      <w:r w:rsidRPr="00C12382">
        <w:rPr>
          <w:rFonts w:asciiTheme="minorHAnsi" w:hAnsiTheme="minorHAnsi"/>
          <w:color w:val="231F20"/>
          <w:sz w:val="22"/>
          <w:szCs w:val="22"/>
        </w:rPr>
        <w:t>iDSD</w:t>
      </w:r>
      <w:proofErr w:type="spellEnd"/>
      <w:r w:rsidRPr="00C12382">
        <w:rPr>
          <w:rFonts w:asciiTheme="minorHAnsi" w:hAnsiTheme="minorHAnsi"/>
          <w:color w:val="231F20"/>
          <w:sz w:val="22"/>
          <w:szCs w:val="22"/>
        </w:rPr>
        <w:t xml:space="preserve"> GR2 MT is the Burr-Brown PCM1795 DAC, fitted with Levine</w:t>
      </w:r>
      <w:r w:rsidR="00CA70F0">
        <w:rPr>
          <w:rFonts w:asciiTheme="minorHAnsi" w:hAnsiTheme="minorHAnsi"/>
          <w:color w:val="231F20"/>
          <w:sz w:val="22"/>
          <w:szCs w:val="22"/>
        </w:rPr>
        <w:t>’</w:t>
      </w:r>
      <w:r w:rsidRPr="00C12382">
        <w:rPr>
          <w:rFonts w:asciiTheme="minorHAnsi" w:hAnsiTheme="minorHAnsi"/>
          <w:color w:val="231F20"/>
          <w:sz w:val="22"/>
          <w:szCs w:val="22"/>
        </w:rPr>
        <w:t>s two exclusive filters, alongside JVCKENWOOD</w:t>
      </w:r>
      <w:r w:rsidR="00CA70F0">
        <w:rPr>
          <w:rFonts w:asciiTheme="minorHAnsi" w:hAnsiTheme="minorHAnsi"/>
          <w:color w:val="231F20"/>
          <w:sz w:val="22"/>
          <w:szCs w:val="22"/>
        </w:rPr>
        <w:t>’</w:t>
      </w:r>
      <w:r w:rsidRPr="00C12382">
        <w:rPr>
          <w:rFonts w:asciiTheme="minorHAnsi" w:hAnsiTheme="minorHAnsi"/>
          <w:color w:val="231F20"/>
          <w:sz w:val="22"/>
          <w:szCs w:val="22"/>
        </w:rPr>
        <w:t xml:space="preserve">s K2HD Technology, which recovers the depth and nuance of master recordings. The device delivers over 1,500mW RMS power output at 32 ohms, driven through an OLED display with capacitive touchscreen control. </w:t>
      </w:r>
    </w:p>
    <w:p w14:paraId="55698E4D" w14:textId="3734BF7A" w:rsidR="00F44B12" w:rsidRPr="00EE3C4E" w:rsidRDefault="00420C14" w:rsidP="00C12382">
      <w:pPr>
        <w:spacing w:after="200" w:line="300" w:lineRule="auto"/>
        <w:rPr>
          <w:rFonts w:asciiTheme="minorHAnsi" w:hAnsiTheme="minorHAnsi"/>
          <w:color w:val="231F20"/>
          <w:sz w:val="22"/>
          <w:szCs w:val="22"/>
        </w:rPr>
      </w:pPr>
      <w:r w:rsidRPr="00C12382">
        <w:rPr>
          <w:rFonts w:asciiTheme="minorHAnsi" w:hAnsiTheme="minorHAnsi"/>
          <w:color w:val="231F20"/>
          <w:sz w:val="22"/>
          <w:szCs w:val="22"/>
        </w:rPr>
        <w:t>Wireless listeners are served by Bluetooth 5.4 with aptX Lossless and LDAC, enabling CD-quality playback with no data loss, while a desktop mode allows the unit to bypass its internal battery for stationary use. Hybrid power modes are designed to maximise battery lifespan, connectivity spans both digital and analogue options, and the GR2 MT is fully compatible with the iFi Nexis app for over-the-air updates and advanced control.</w:t>
      </w:r>
    </w:p>
    <w:p w14:paraId="6344E5B7" w14:textId="2E455D04" w:rsidR="00CA70F0" w:rsidRPr="00CA70F0" w:rsidRDefault="00CA70F0" w:rsidP="00C12382">
      <w:pPr>
        <w:spacing w:after="200" w:line="300" w:lineRule="auto"/>
        <w:rPr>
          <w:rFonts w:asciiTheme="minorHAnsi" w:hAnsiTheme="minorHAnsi"/>
          <w:b/>
          <w:bCs/>
          <w:sz w:val="22"/>
          <w:szCs w:val="22"/>
        </w:rPr>
      </w:pPr>
      <w:r w:rsidRPr="00CA70F0">
        <w:rPr>
          <w:rFonts w:asciiTheme="minorHAnsi" w:hAnsiTheme="minorHAnsi"/>
          <w:b/>
          <w:bCs/>
          <w:sz w:val="22"/>
          <w:szCs w:val="22"/>
        </w:rPr>
        <w:t>Launch Event</w:t>
      </w:r>
    </w:p>
    <w:p w14:paraId="52ADD097" w14:textId="08FC316F" w:rsidR="001520EE" w:rsidRDefault="006A6DD8" w:rsidP="00C12382">
      <w:pPr>
        <w:spacing w:after="200" w:line="300" w:lineRule="auto"/>
        <w:rPr>
          <w:rFonts w:asciiTheme="minorHAnsi" w:hAnsiTheme="minorHAnsi"/>
          <w:sz w:val="22"/>
          <w:szCs w:val="22"/>
        </w:rPr>
      </w:pPr>
      <w:proofErr w:type="spellStart"/>
      <w:r w:rsidRPr="006A6DD8">
        <w:rPr>
          <w:rFonts w:asciiTheme="minorHAnsi" w:hAnsiTheme="minorHAnsi"/>
          <w:sz w:val="22"/>
          <w:szCs w:val="22"/>
        </w:rPr>
        <w:t>iFi</w:t>
      </w:r>
      <w:proofErr w:type="spellEnd"/>
      <w:r w:rsidRPr="006A6DD8">
        <w:rPr>
          <w:rFonts w:asciiTheme="minorHAnsi" w:hAnsiTheme="minorHAnsi"/>
          <w:sz w:val="22"/>
          <w:szCs w:val="22"/>
        </w:rPr>
        <w:t xml:space="preserve"> </w:t>
      </w:r>
      <w:r w:rsidR="00471414">
        <w:rPr>
          <w:rFonts w:asciiTheme="minorHAnsi" w:hAnsiTheme="minorHAnsi"/>
          <w:sz w:val="22"/>
          <w:szCs w:val="22"/>
        </w:rPr>
        <w:t>a</w:t>
      </w:r>
      <w:r w:rsidRPr="006A6DD8">
        <w:rPr>
          <w:rFonts w:asciiTheme="minorHAnsi" w:hAnsiTheme="minorHAnsi"/>
          <w:sz w:val="22"/>
          <w:szCs w:val="22"/>
        </w:rPr>
        <w:t xml:space="preserve">udio will </w:t>
      </w:r>
      <w:r w:rsidR="00471414">
        <w:rPr>
          <w:rFonts w:asciiTheme="minorHAnsi" w:hAnsiTheme="minorHAnsi"/>
          <w:sz w:val="22"/>
          <w:szCs w:val="22"/>
        </w:rPr>
        <w:t xml:space="preserve">be </w:t>
      </w:r>
      <w:r w:rsidRPr="006A6DD8">
        <w:rPr>
          <w:rFonts w:asciiTheme="minorHAnsi" w:hAnsiTheme="minorHAnsi"/>
          <w:sz w:val="22"/>
          <w:szCs w:val="22"/>
        </w:rPr>
        <w:t>unveil</w:t>
      </w:r>
      <w:r w:rsidR="00471414">
        <w:rPr>
          <w:rFonts w:asciiTheme="minorHAnsi" w:hAnsiTheme="minorHAnsi"/>
          <w:sz w:val="22"/>
          <w:szCs w:val="22"/>
        </w:rPr>
        <w:t>ing</w:t>
      </w:r>
      <w:r w:rsidRPr="006A6DD8">
        <w:rPr>
          <w:rFonts w:asciiTheme="minorHAnsi" w:hAnsiTheme="minorHAnsi"/>
          <w:sz w:val="22"/>
          <w:szCs w:val="22"/>
        </w:rPr>
        <w:t xml:space="preserve"> </w:t>
      </w:r>
      <w:r>
        <w:rPr>
          <w:rFonts w:asciiTheme="minorHAnsi" w:hAnsiTheme="minorHAnsi"/>
          <w:sz w:val="22"/>
          <w:szCs w:val="22"/>
        </w:rPr>
        <w:t xml:space="preserve">the </w:t>
      </w:r>
      <w:proofErr w:type="spellStart"/>
      <w:r>
        <w:rPr>
          <w:rFonts w:asciiTheme="minorHAnsi" w:hAnsiTheme="minorHAnsi"/>
          <w:sz w:val="22"/>
          <w:szCs w:val="22"/>
        </w:rPr>
        <w:t>iDSD</w:t>
      </w:r>
      <w:proofErr w:type="spellEnd"/>
      <w:r>
        <w:rPr>
          <w:rFonts w:asciiTheme="minorHAnsi" w:hAnsiTheme="minorHAnsi"/>
          <w:sz w:val="22"/>
          <w:szCs w:val="22"/>
        </w:rPr>
        <w:t xml:space="preserve"> GR2 MT</w:t>
      </w:r>
      <w:r w:rsidRPr="006A6DD8">
        <w:rPr>
          <w:rFonts w:asciiTheme="minorHAnsi" w:hAnsiTheme="minorHAnsi"/>
          <w:sz w:val="22"/>
          <w:szCs w:val="22"/>
        </w:rPr>
        <w:t xml:space="preserve"> </w:t>
      </w:r>
      <w:r w:rsidR="001520EE">
        <w:rPr>
          <w:rFonts w:asciiTheme="minorHAnsi" w:hAnsiTheme="minorHAnsi"/>
          <w:sz w:val="22"/>
          <w:szCs w:val="22"/>
        </w:rPr>
        <w:t xml:space="preserve">for the first time </w:t>
      </w:r>
      <w:r w:rsidRPr="006A6DD8">
        <w:rPr>
          <w:rFonts w:asciiTheme="minorHAnsi" w:hAnsiTheme="minorHAnsi"/>
          <w:sz w:val="22"/>
          <w:szCs w:val="22"/>
        </w:rPr>
        <w:t xml:space="preserve">at an exclusive jazz-themed listening event </w:t>
      </w:r>
      <w:r>
        <w:rPr>
          <w:rFonts w:asciiTheme="minorHAnsi" w:hAnsiTheme="minorHAnsi"/>
          <w:sz w:val="22"/>
          <w:szCs w:val="22"/>
        </w:rPr>
        <w:t xml:space="preserve">at World </w:t>
      </w:r>
      <w:proofErr w:type="gramStart"/>
      <w:r>
        <w:rPr>
          <w:rFonts w:asciiTheme="minorHAnsi" w:hAnsiTheme="minorHAnsi"/>
          <w:sz w:val="22"/>
          <w:szCs w:val="22"/>
        </w:rPr>
        <w:t>Heart Beat</w:t>
      </w:r>
      <w:proofErr w:type="gramEnd"/>
      <w:r>
        <w:rPr>
          <w:rFonts w:asciiTheme="minorHAnsi" w:hAnsiTheme="minorHAnsi"/>
          <w:sz w:val="22"/>
          <w:szCs w:val="22"/>
        </w:rPr>
        <w:t xml:space="preserve"> Studios</w:t>
      </w:r>
      <w:r w:rsidR="007F3C54">
        <w:rPr>
          <w:rFonts w:asciiTheme="minorHAnsi" w:hAnsiTheme="minorHAnsi"/>
          <w:sz w:val="22"/>
          <w:szCs w:val="22"/>
        </w:rPr>
        <w:t>, London</w:t>
      </w:r>
      <w:r w:rsidR="005F165F">
        <w:rPr>
          <w:rFonts w:asciiTheme="minorHAnsi" w:hAnsiTheme="minorHAnsi"/>
          <w:sz w:val="22"/>
          <w:szCs w:val="22"/>
        </w:rPr>
        <w:t xml:space="preserve"> on October 1</w:t>
      </w:r>
      <w:r w:rsidR="005F165F" w:rsidRPr="005F165F">
        <w:rPr>
          <w:rFonts w:asciiTheme="minorHAnsi" w:hAnsiTheme="minorHAnsi"/>
          <w:sz w:val="22"/>
          <w:szCs w:val="22"/>
          <w:vertAlign w:val="superscript"/>
        </w:rPr>
        <w:t>st</w:t>
      </w:r>
      <w:r w:rsidR="00EA40E2">
        <w:rPr>
          <w:rFonts w:asciiTheme="minorHAnsi" w:hAnsiTheme="minorHAnsi"/>
          <w:sz w:val="22"/>
          <w:szCs w:val="22"/>
        </w:rPr>
        <w:t>, 2026</w:t>
      </w:r>
      <w:r w:rsidRPr="006A6DD8">
        <w:rPr>
          <w:rFonts w:asciiTheme="minorHAnsi" w:hAnsiTheme="minorHAnsi"/>
          <w:sz w:val="22"/>
          <w:szCs w:val="22"/>
        </w:rPr>
        <w:t xml:space="preserve">. </w:t>
      </w:r>
      <w:r w:rsidR="001520EE">
        <w:rPr>
          <w:rFonts w:asciiTheme="minorHAnsi" w:hAnsiTheme="minorHAnsi"/>
          <w:sz w:val="22"/>
          <w:szCs w:val="22"/>
        </w:rPr>
        <w:t xml:space="preserve"> </w:t>
      </w:r>
      <w:r w:rsidR="00EA40E2">
        <w:rPr>
          <w:rFonts w:asciiTheme="minorHAnsi" w:hAnsiTheme="minorHAnsi"/>
          <w:sz w:val="22"/>
          <w:szCs w:val="22"/>
        </w:rPr>
        <w:t xml:space="preserve">Guests will be amongst the first to see the device up close and hear directly from Steve Levine on developing the product and its exclusive filters during an interactive Q&amp;A. He will also </w:t>
      </w:r>
      <w:r w:rsidR="00CA70F0">
        <w:rPr>
          <w:rFonts w:asciiTheme="minorHAnsi" w:hAnsiTheme="minorHAnsi"/>
          <w:sz w:val="22"/>
          <w:szCs w:val="22"/>
        </w:rPr>
        <w:t>be delivering</w:t>
      </w:r>
      <w:r w:rsidR="00471414">
        <w:rPr>
          <w:rFonts w:asciiTheme="minorHAnsi" w:hAnsiTheme="minorHAnsi"/>
          <w:sz w:val="22"/>
          <w:szCs w:val="22"/>
        </w:rPr>
        <w:t xml:space="preserve"> a</w:t>
      </w:r>
      <w:r w:rsidR="00CA70F0">
        <w:rPr>
          <w:rFonts w:asciiTheme="minorHAnsi" w:hAnsiTheme="minorHAnsi"/>
          <w:sz w:val="22"/>
          <w:szCs w:val="22"/>
        </w:rPr>
        <w:t xml:space="preserve"> </w:t>
      </w:r>
      <w:r w:rsidRPr="006A6DD8">
        <w:rPr>
          <w:rFonts w:asciiTheme="minorHAnsi" w:hAnsiTheme="minorHAnsi"/>
          <w:sz w:val="22"/>
          <w:szCs w:val="22"/>
        </w:rPr>
        <w:t xml:space="preserve">multitrack DAW </w:t>
      </w:r>
      <w:r w:rsidR="00471414">
        <w:rPr>
          <w:rFonts w:asciiTheme="minorHAnsi" w:hAnsiTheme="minorHAnsi"/>
          <w:sz w:val="22"/>
          <w:szCs w:val="22"/>
        </w:rPr>
        <w:t>session</w:t>
      </w:r>
      <w:r w:rsidRPr="006A6DD8">
        <w:rPr>
          <w:rFonts w:asciiTheme="minorHAnsi" w:hAnsiTheme="minorHAnsi"/>
          <w:sz w:val="22"/>
          <w:szCs w:val="22"/>
        </w:rPr>
        <w:t xml:space="preserve"> demonstrating the </w:t>
      </w:r>
      <w:r w:rsidRPr="005F165F">
        <w:rPr>
          <w:rFonts w:asciiTheme="minorHAnsi" w:hAnsiTheme="minorHAnsi"/>
          <w:sz w:val="22"/>
          <w:szCs w:val="22"/>
        </w:rPr>
        <w:t>GR 2 MT</w:t>
      </w:r>
      <w:r w:rsidRPr="006A6DD8">
        <w:rPr>
          <w:rFonts w:asciiTheme="minorHAnsi" w:hAnsiTheme="minorHAnsi"/>
          <w:sz w:val="22"/>
          <w:szCs w:val="22"/>
        </w:rPr>
        <w:t xml:space="preserve"> in action, before</w:t>
      </w:r>
      <w:r w:rsidR="00CA70F0">
        <w:rPr>
          <w:rFonts w:asciiTheme="minorHAnsi" w:hAnsiTheme="minorHAnsi"/>
          <w:sz w:val="22"/>
          <w:szCs w:val="22"/>
        </w:rPr>
        <w:t xml:space="preserve"> allowing</w:t>
      </w:r>
      <w:r w:rsidRPr="006A6DD8">
        <w:rPr>
          <w:rFonts w:asciiTheme="minorHAnsi" w:hAnsiTheme="minorHAnsi"/>
          <w:sz w:val="22"/>
          <w:szCs w:val="22"/>
        </w:rPr>
        <w:t xml:space="preserve"> </w:t>
      </w:r>
      <w:r w:rsidR="00CA70F0">
        <w:rPr>
          <w:rFonts w:asciiTheme="minorHAnsi" w:hAnsiTheme="minorHAnsi"/>
          <w:sz w:val="22"/>
          <w:szCs w:val="22"/>
        </w:rPr>
        <w:t>guests to get</w:t>
      </w:r>
      <w:r w:rsidRPr="006A6DD8">
        <w:rPr>
          <w:rFonts w:asciiTheme="minorHAnsi" w:hAnsiTheme="minorHAnsi"/>
          <w:sz w:val="22"/>
          <w:szCs w:val="22"/>
        </w:rPr>
        <w:t xml:space="preserve"> hands-on with listening stations themselves over drinks and canapés. </w:t>
      </w:r>
    </w:p>
    <w:p w14:paraId="6016E159" w14:textId="37495241" w:rsidR="006A6DD8" w:rsidRDefault="006A6DD8" w:rsidP="00C12382">
      <w:pPr>
        <w:spacing w:after="200" w:line="300" w:lineRule="auto"/>
        <w:rPr>
          <w:rFonts w:asciiTheme="minorHAnsi" w:hAnsiTheme="minorHAnsi"/>
          <w:sz w:val="22"/>
          <w:szCs w:val="22"/>
        </w:rPr>
      </w:pPr>
      <w:r w:rsidRPr="006A6DD8">
        <w:rPr>
          <w:rFonts w:asciiTheme="minorHAnsi" w:hAnsiTheme="minorHAnsi"/>
          <w:sz w:val="22"/>
          <w:szCs w:val="22"/>
        </w:rPr>
        <w:t xml:space="preserve">The evening also features insight from </w:t>
      </w:r>
      <w:r w:rsidR="00471414">
        <w:rPr>
          <w:rFonts w:asciiTheme="minorHAnsi" w:hAnsiTheme="minorHAnsi"/>
          <w:sz w:val="22"/>
          <w:szCs w:val="22"/>
        </w:rPr>
        <w:t>the o</w:t>
      </w:r>
      <w:r w:rsidR="00CA70F0">
        <w:rPr>
          <w:rFonts w:asciiTheme="minorHAnsi" w:hAnsiTheme="minorHAnsi"/>
          <w:sz w:val="22"/>
          <w:szCs w:val="22"/>
        </w:rPr>
        <w:t xml:space="preserve">wner of </w:t>
      </w:r>
      <w:r w:rsidRPr="006A6DD8">
        <w:rPr>
          <w:rFonts w:asciiTheme="minorHAnsi" w:hAnsiTheme="minorHAnsi"/>
          <w:sz w:val="22"/>
          <w:szCs w:val="22"/>
        </w:rPr>
        <w:t>Stand Alone Productions,</w:t>
      </w:r>
      <w:r w:rsidR="00CA70F0">
        <w:rPr>
          <w:rFonts w:asciiTheme="minorHAnsi" w:hAnsiTheme="minorHAnsi"/>
          <w:sz w:val="22"/>
          <w:szCs w:val="22"/>
        </w:rPr>
        <w:t xml:space="preserve"> Gareth Johnson </w:t>
      </w:r>
      <w:r w:rsidR="00471414">
        <w:rPr>
          <w:rFonts w:asciiTheme="minorHAnsi" w:hAnsiTheme="minorHAnsi"/>
          <w:sz w:val="22"/>
          <w:szCs w:val="22"/>
        </w:rPr>
        <w:t xml:space="preserve">who will be discussing </w:t>
      </w:r>
      <w:r w:rsidR="00CA70F0">
        <w:rPr>
          <w:rFonts w:asciiTheme="minorHAnsi" w:hAnsiTheme="minorHAnsi"/>
          <w:sz w:val="22"/>
          <w:szCs w:val="22"/>
        </w:rPr>
        <w:t>his experience with the GR2 MT.</w:t>
      </w:r>
    </w:p>
    <w:p w14:paraId="46F391C7" w14:textId="3110CD29" w:rsidR="00EE3C4E" w:rsidRDefault="006A6DD8" w:rsidP="00C12382">
      <w:pPr>
        <w:spacing w:after="200" w:line="300" w:lineRule="auto"/>
        <w:rPr>
          <w:rFonts w:asciiTheme="minorHAnsi" w:hAnsiTheme="minorHAnsi"/>
          <w:sz w:val="22"/>
          <w:szCs w:val="22"/>
        </w:rPr>
      </w:pPr>
      <w:r w:rsidRPr="006A6DD8">
        <w:rPr>
          <w:rFonts w:asciiTheme="minorHAnsi" w:hAnsiTheme="minorHAnsi"/>
          <w:sz w:val="22"/>
          <w:szCs w:val="22"/>
        </w:rPr>
        <w:t xml:space="preserve">For those unable to attend in person, the event will be livestreamed </w:t>
      </w:r>
      <w:r w:rsidR="00CF402C">
        <w:rPr>
          <w:rFonts w:asciiTheme="minorHAnsi" w:hAnsiTheme="minorHAnsi"/>
          <w:sz w:val="22"/>
          <w:szCs w:val="22"/>
        </w:rPr>
        <w:t xml:space="preserve">on the </w:t>
      </w:r>
      <w:hyperlink r:id="rId10" w:history="1">
        <w:r w:rsidR="00CF402C" w:rsidRPr="00CF402C">
          <w:rPr>
            <w:rStyle w:val="Hyperlink"/>
            <w:rFonts w:asciiTheme="minorHAnsi" w:hAnsiTheme="minorHAnsi"/>
            <w:sz w:val="22"/>
            <w:szCs w:val="22"/>
          </w:rPr>
          <w:t>World Heart Beat website</w:t>
        </w:r>
      </w:hyperlink>
      <w:r w:rsidR="00CF402C">
        <w:rPr>
          <w:rFonts w:asciiTheme="minorHAnsi" w:hAnsiTheme="minorHAnsi"/>
          <w:sz w:val="22"/>
          <w:szCs w:val="22"/>
        </w:rPr>
        <w:t xml:space="preserve"> </w:t>
      </w:r>
      <w:r w:rsidRPr="006A6DD8">
        <w:rPr>
          <w:rFonts w:asciiTheme="minorHAnsi" w:hAnsiTheme="minorHAnsi"/>
          <w:sz w:val="22"/>
          <w:szCs w:val="22"/>
        </w:rPr>
        <w:t xml:space="preserve">from 7pm BST, with viewers able </w:t>
      </w:r>
      <w:r w:rsidR="00B7561D">
        <w:rPr>
          <w:rFonts w:asciiTheme="minorHAnsi" w:hAnsiTheme="minorHAnsi"/>
          <w:sz w:val="22"/>
          <w:szCs w:val="22"/>
        </w:rPr>
        <w:t xml:space="preserve">to </w:t>
      </w:r>
      <w:r w:rsidR="00471414">
        <w:rPr>
          <w:rFonts w:asciiTheme="minorHAnsi" w:hAnsiTheme="minorHAnsi"/>
          <w:sz w:val="22"/>
          <w:szCs w:val="22"/>
        </w:rPr>
        <w:t xml:space="preserve">interact and </w:t>
      </w:r>
      <w:r w:rsidRPr="006A6DD8">
        <w:rPr>
          <w:rFonts w:asciiTheme="minorHAnsi" w:hAnsiTheme="minorHAnsi"/>
          <w:sz w:val="22"/>
          <w:szCs w:val="22"/>
        </w:rPr>
        <w:t xml:space="preserve">submit questions </w:t>
      </w:r>
      <w:r w:rsidR="00471414">
        <w:rPr>
          <w:rFonts w:asciiTheme="minorHAnsi" w:hAnsiTheme="minorHAnsi"/>
          <w:sz w:val="22"/>
          <w:szCs w:val="22"/>
        </w:rPr>
        <w:t xml:space="preserve">during the Q&amp;A session. </w:t>
      </w:r>
      <w:r w:rsidR="00CA70F0">
        <w:rPr>
          <w:rFonts w:asciiTheme="minorHAnsi" w:hAnsiTheme="minorHAnsi"/>
          <w:sz w:val="22"/>
          <w:szCs w:val="22"/>
        </w:rPr>
        <w:t xml:space="preserve"> </w:t>
      </w:r>
      <w:r w:rsidR="00CF402C">
        <w:rPr>
          <w:rFonts w:asciiTheme="minorHAnsi" w:hAnsiTheme="minorHAnsi"/>
          <w:sz w:val="22"/>
          <w:szCs w:val="22"/>
        </w:rPr>
        <w:t xml:space="preserve">An exact link to the </w:t>
      </w:r>
      <w:r w:rsidR="00180EB0">
        <w:rPr>
          <w:rFonts w:asciiTheme="minorHAnsi" w:hAnsiTheme="minorHAnsi"/>
          <w:sz w:val="22"/>
          <w:szCs w:val="22"/>
        </w:rPr>
        <w:t>livestream</w:t>
      </w:r>
      <w:r w:rsidR="00CF402C">
        <w:rPr>
          <w:rFonts w:asciiTheme="minorHAnsi" w:hAnsiTheme="minorHAnsi"/>
          <w:sz w:val="22"/>
          <w:szCs w:val="22"/>
        </w:rPr>
        <w:t xml:space="preserve"> will be shared across </w:t>
      </w:r>
      <w:proofErr w:type="spellStart"/>
      <w:r w:rsidR="00180EB0">
        <w:rPr>
          <w:rFonts w:asciiTheme="minorHAnsi" w:hAnsiTheme="minorHAnsi"/>
          <w:sz w:val="22"/>
          <w:szCs w:val="22"/>
        </w:rPr>
        <w:t>iFi’s</w:t>
      </w:r>
      <w:proofErr w:type="spellEnd"/>
      <w:r w:rsidR="00180EB0">
        <w:rPr>
          <w:rFonts w:asciiTheme="minorHAnsi" w:hAnsiTheme="minorHAnsi"/>
          <w:sz w:val="22"/>
          <w:szCs w:val="22"/>
        </w:rPr>
        <w:t xml:space="preserve"> dedicated </w:t>
      </w:r>
      <w:r w:rsidR="00CF402C">
        <w:rPr>
          <w:rFonts w:asciiTheme="minorHAnsi" w:hAnsiTheme="minorHAnsi"/>
          <w:sz w:val="22"/>
          <w:szCs w:val="22"/>
        </w:rPr>
        <w:t>social media channels closer to the date.</w:t>
      </w:r>
    </w:p>
    <w:p w14:paraId="693754C6" w14:textId="28A152D7" w:rsidR="00CA70F0" w:rsidRPr="00CA70F0" w:rsidRDefault="00CA70F0" w:rsidP="00CA70F0">
      <w:pPr>
        <w:spacing w:after="200" w:line="300" w:lineRule="auto"/>
        <w:rPr>
          <w:rFonts w:asciiTheme="minorHAnsi" w:hAnsiTheme="minorHAnsi"/>
          <w:b/>
          <w:bCs/>
          <w:sz w:val="22"/>
          <w:szCs w:val="22"/>
        </w:rPr>
      </w:pPr>
    </w:p>
    <w:p w14:paraId="6B8D53B3" w14:textId="77777777" w:rsidR="00CA70F0" w:rsidRPr="00CA70F0" w:rsidRDefault="00CA70F0" w:rsidP="00C12382">
      <w:pPr>
        <w:spacing w:after="200" w:line="300" w:lineRule="auto"/>
        <w:rPr>
          <w:rFonts w:asciiTheme="minorHAnsi" w:hAnsiTheme="minorHAnsi"/>
          <w:sz w:val="22"/>
          <w:szCs w:val="22"/>
        </w:rPr>
      </w:pPr>
    </w:p>
    <w:p w14:paraId="1118AC92" w14:textId="65CDB8A6" w:rsidR="00F44B12" w:rsidRDefault="00F44B12" w:rsidP="00C12382">
      <w:pPr>
        <w:spacing w:after="200" w:line="300" w:lineRule="auto"/>
        <w:rPr>
          <w:rFonts w:asciiTheme="minorHAnsi" w:hAnsiTheme="minorHAnsi"/>
          <w:sz w:val="22"/>
          <w:szCs w:val="22"/>
        </w:rPr>
      </w:pPr>
      <w:r w:rsidRPr="00F44B12">
        <w:rPr>
          <w:rFonts w:asciiTheme="minorHAnsi" w:hAnsiTheme="minorHAnsi"/>
          <w:b/>
          <w:bCs/>
          <w:sz w:val="22"/>
          <w:szCs w:val="22"/>
          <w:u w:val="single"/>
        </w:rPr>
        <w:t>Pricing &amp; Availability</w:t>
      </w:r>
      <w:r w:rsidRPr="00F44B12">
        <w:rPr>
          <w:rFonts w:asciiTheme="minorHAnsi" w:hAnsiTheme="minorHAnsi"/>
          <w:sz w:val="22"/>
          <w:szCs w:val="22"/>
        </w:rPr>
        <w:t xml:space="preserve"> </w:t>
      </w:r>
    </w:p>
    <w:p w14:paraId="10F1ABB8" w14:textId="683150F7" w:rsidR="00F44B12" w:rsidRDefault="00F44B12" w:rsidP="00C12382">
      <w:pPr>
        <w:spacing w:after="200" w:line="300" w:lineRule="auto"/>
        <w:rPr>
          <w:rFonts w:asciiTheme="minorHAnsi" w:hAnsiTheme="minorHAnsi"/>
          <w:sz w:val="22"/>
          <w:szCs w:val="22"/>
        </w:rPr>
      </w:pPr>
      <w:r w:rsidRPr="00F44B12">
        <w:rPr>
          <w:rFonts w:asciiTheme="minorHAnsi" w:hAnsiTheme="minorHAnsi"/>
          <w:sz w:val="22"/>
          <w:szCs w:val="22"/>
        </w:rPr>
        <w:t xml:space="preserve">The </w:t>
      </w:r>
      <w:proofErr w:type="spellStart"/>
      <w:r w:rsidRPr="00F44B12">
        <w:rPr>
          <w:rFonts w:asciiTheme="minorHAnsi" w:hAnsiTheme="minorHAnsi"/>
          <w:sz w:val="22"/>
          <w:szCs w:val="22"/>
        </w:rPr>
        <w:t>iDSD</w:t>
      </w:r>
      <w:proofErr w:type="spellEnd"/>
      <w:r w:rsidRPr="00F44B12">
        <w:rPr>
          <w:rFonts w:asciiTheme="minorHAnsi" w:hAnsiTheme="minorHAnsi"/>
          <w:sz w:val="22"/>
          <w:szCs w:val="22"/>
        </w:rPr>
        <w:t xml:space="preserve"> GR 2 </w:t>
      </w:r>
      <w:r>
        <w:rPr>
          <w:rFonts w:asciiTheme="minorHAnsi" w:hAnsiTheme="minorHAnsi"/>
          <w:sz w:val="22"/>
          <w:szCs w:val="22"/>
        </w:rPr>
        <w:t xml:space="preserve">MT </w:t>
      </w:r>
      <w:r w:rsidRPr="00F44B12">
        <w:rPr>
          <w:rFonts w:asciiTheme="minorHAnsi" w:hAnsiTheme="minorHAnsi"/>
          <w:sz w:val="22"/>
          <w:szCs w:val="22"/>
        </w:rPr>
        <w:t>is available to purchase at ifi-audio.com and authorised dealers for £</w:t>
      </w:r>
      <w:r>
        <w:rPr>
          <w:rFonts w:asciiTheme="minorHAnsi" w:hAnsiTheme="minorHAnsi"/>
          <w:sz w:val="22"/>
          <w:szCs w:val="22"/>
        </w:rPr>
        <w:t>699/$699</w:t>
      </w:r>
      <w:r w:rsidRPr="00F44B12">
        <w:rPr>
          <w:rFonts w:asciiTheme="minorHAnsi" w:hAnsiTheme="minorHAnsi"/>
          <w:sz w:val="22"/>
          <w:szCs w:val="22"/>
        </w:rPr>
        <w:t xml:space="preserve"> USD/€</w:t>
      </w:r>
      <w:r>
        <w:rPr>
          <w:rFonts w:asciiTheme="minorHAnsi" w:hAnsiTheme="minorHAnsi"/>
          <w:sz w:val="22"/>
          <w:szCs w:val="22"/>
        </w:rPr>
        <w:t>729</w:t>
      </w:r>
      <w:r w:rsidR="00A31F4C">
        <w:rPr>
          <w:rFonts w:asciiTheme="minorHAnsi" w:hAnsiTheme="minorHAnsi"/>
          <w:sz w:val="22"/>
          <w:szCs w:val="22"/>
        </w:rPr>
        <w:t>/</w:t>
      </w:r>
      <w:r w:rsidR="00A31F4C" w:rsidRPr="00A31F4C">
        <w:rPr>
          <w:rFonts w:asciiTheme="minorHAnsi" w:hAnsiTheme="minorHAnsi"/>
          <w:sz w:val="22"/>
          <w:szCs w:val="22"/>
        </w:rPr>
        <w:t>CA$799.99</w:t>
      </w:r>
    </w:p>
    <w:p w14:paraId="130DC693" w14:textId="77777777" w:rsidR="00EB48D2" w:rsidRDefault="00EB48D2" w:rsidP="00C12382">
      <w:pPr>
        <w:spacing w:after="200" w:line="300" w:lineRule="auto"/>
        <w:rPr>
          <w:rFonts w:asciiTheme="minorHAnsi" w:hAnsiTheme="minorHAnsi"/>
          <w:sz w:val="22"/>
          <w:szCs w:val="22"/>
        </w:rPr>
      </w:pPr>
    </w:p>
    <w:p w14:paraId="3B182DAD" w14:textId="77777777" w:rsidR="00CF402C" w:rsidRDefault="00CF402C" w:rsidP="00C12382">
      <w:pPr>
        <w:spacing w:after="200" w:line="300" w:lineRule="auto"/>
        <w:rPr>
          <w:rFonts w:asciiTheme="minorHAnsi" w:hAnsiTheme="minorHAnsi"/>
          <w:sz w:val="22"/>
          <w:szCs w:val="22"/>
        </w:rPr>
      </w:pPr>
    </w:p>
    <w:p w14:paraId="0D00672A" w14:textId="77777777" w:rsidR="00CF402C" w:rsidRDefault="00CF402C" w:rsidP="00C12382">
      <w:pPr>
        <w:spacing w:after="200" w:line="300" w:lineRule="auto"/>
        <w:rPr>
          <w:rFonts w:asciiTheme="minorHAnsi" w:hAnsiTheme="minorHAnsi"/>
          <w:sz w:val="22"/>
          <w:szCs w:val="22"/>
        </w:rPr>
      </w:pPr>
    </w:p>
    <w:p w14:paraId="1C10EF21" w14:textId="77777777" w:rsidR="00CF402C" w:rsidRDefault="00CF402C" w:rsidP="00C12382">
      <w:pPr>
        <w:spacing w:after="200" w:line="300" w:lineRule="auto"/>
        <w:rPr>
          <w:rFonts w:asciiTheme="minorHAnsi" w:hAnsiTheme="minorHAnsi"/>
          <w:sz w:val="22"/>
          <w:szCs w:val="22"/>
        </w:rPr>
      </w:pPr>
    </w:p>
    <w:p w14:paraId="6A42B936" w14:textId="77777777" w:rsidR="00CF402C" w:rsidRDefault="00CF402C" w:rsidP="00C12382">
      <w:pPr>
        <w:spacing w:after="200" w:line="300" w:lineRule="auto"/>
        <w:rPr>
          <w:rFonts w:asciiTheme="minorHAnsi" w:hAnsiTheme="minorHAnsi"/>
          <w:sz w:val="22"/>
          <w:szCs w:val="22"/>
        </w:rPr>
      </w:pPr>
    </w:p>
    <w:p w14:paraId="46F956D9" w14:textId="77777777" w:rsidR="00CF402C" w:rsidRDefault="00CF402C" w:rsidP="00C12382">
      <w:pPr>
        <w:spacing w:after="200" w:line="300" w:lineRule="auto"/>
        <w:rPr>
          <w:rFonts w:asciiTheme="minorHAnsi" w:hAnsiTheme="minorHAnsi"/>
          <w:sz w:val="22"/>
          <w:szCs w:val="22"/>
        </w:rPr>
      </w:pPr>
    </w:p>
    <w:p w14:paraId="2C825F0F" w14:textId="77777777" w:rsidR="00CF402C" w:rsidRDefault="00CF402C" w:rsidP="00C12382">
      <w:pPr>
        <w:spacing w:after="200" w:line="300" w:lineRule="auto"/>
        <w:rPr>
          <w:rFonts w:asciiTheme="minorHAnsi" w:hAnsiTheme="minorHAnsi"/>
          <w:sz w:val="22"/>
          <w:szCs w:val="22"/>
        </w:rPr>
      </w:pPr>
    </w:p>
    <w:p w14:paraId="227CA499" w14:textId="2967ED77" w:rsidR="00606C36" w:rsidRPr="00EB48D2" w:rsidRDefault="00EB48D2" w:rsidP="00C12382">
      <w:pPr>
        <w:spacing w:after="200" w:line="300" w:lineRule="auto"/>
        <w:rPr>
          <w:rFonts w:asciiTheme="minorHAnsi" w:hAnsiTheme="minorHAnsi"/>
          <w:sz w:val="22"/>
          <w:szCs w:val="22"/>
        </w:rPr>
      </w:pPr>
      <w:r w:rsidRPr="00EB48D2">
        <w:rPr>
          <w:rFonts w:asciiTheme="minorHAnsi" w:hAnsiTheme="minorHAnsi"/>
          <w:noProof/>
          <w:sz w:val="22"/>
          <w:szCs w:val="22"/>
        </w:rPr>
        <w:drawing>
          <wp:inline distT="0" distB="0" distL="0" distR="0" wp14:anchorId="672ABDD7" wp14:editId="7B29D38F">
            <wp:extent cx="6036310" cy="2360295"/>
            <wp:effectExtent l="0" t="0" r="2540" b="1905"/>
            <wp:docPr id="191738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89518" name=""/>
                    <pic:cNvPicPr/>
                  </pic:nvPicPr>
                  <pic:blipFill>
                    <a:blip r:embed="rId11"/>
                    <a:stretch>
                      <a:fillRect/>
                    </a:stretch>
                  </pic:blipFill>
                  <pic:spPr>
                    <a:xfrm>
                      <a:off x="0" y="0"/>
                      <a:ext cx="6036310" cy="2360295"/>
                    </a:xfrm>
                    <a:prstGeom prst="rect">
                      <a:avLst/>
                    </a:prstGeom>
                  </pic:spPr>
                </pic:pic>
              </a:graphicData>
            </a:graphic>
          </wp:inline>
        </w:drawing>
      </w:r>
    </w:p>
    <w:p w14:paraId="038D5FDD" w14:textId="77777777" w:rsidR="00EE3C4E" w:rsidRDefault="00EE3C4E" w:rsidP="00C12382">
      <w:pPr>
        <w:spacing w:after="200" w:line="300" w:lineRule="auto"/>
        <w:rPr>
          <w:rFonts w:asciiTheme="minorHAnsi" w:hAnsiTheme="minorHAnsi"/>
          <w:b/>
          <w:bCs/>
          <w:sz w:val="22"/>
          <w:szCs w:val="22"/>
          <w:u w:val="single"/>
        </w:rPr>
      </w:pPr>
    </w:p>
    <w:p w14:paraId="739F3A4C" w14:textId="71D1671E" w:rsidR="00606C36" w:rsidRDefault="00F44B12" w:rsidP="00C12382">
      <w:pPr>
        <w:spacing w:after="200" w:line="300" w:lineRule="auto"/>
        <w:rPr>
          <w:rFonts w:asciiTheme="minorHAnsi" w:hAnsiTheme="minorHAnsi"/>
          <w:sz w:val="22"/>
          <w:szCs w:val="22"/>
        </w:rPr>
      </w:pPr>
      <w:r w:rsidRPr="00F44B12">
        <w:rPr>
          <w:rFonts w:asciiTheme="minorHAnsi" w:hAnsiTheme="minorHAnsi"/>
          <w:b/>
          <w:bCs/>
          <w:sz w:val="22"/>
          <w:szCs w:val="22"/>
          <w:u w:val="single"/>
        </w:rPr>
        <w:t>UK Press Contact</w:t>
      </w:r>
      <w:r w:rsidRPr="00F44B12">
        <w:rPr>
          <w:rFonts w:asciiTheme="minorHAnsi" w:hAnsiTheme="minorHAnsi"/>
          <w:sz w:val="22"/>
          <w:szCs w:val="22"/>
        </w:rPr>
        <w:t xml:space="preserve">: </w:t>
      </w:r>
      <w:hyperlink r:id="rId12" w:history="1">
        <w:r w:rsidR="00CA70F0" w:rsidRPr="002B3806">
          <w:rPr>
            <w:rStyle w:val="Hyperlink"/>
            <w:rFonts w:asciiTheme="minorHAnsi" w:hAnsiTheme="minorHAnsi"/>
            <w:sz w:val="22"/>
            <w:szCs w:val="22"/>
          </w:rPr>
          <w:t>ifi@ranieri.agency</w:t>
        </w:r>
      </w:hyperlink>
      <w:r w:rsidRPr="00F44B12">
        <w:rPr>
          <w:rFonts w:asciiTheme="minorHAnsi" w:hAnsiTheme="minorHAnsi"/>
          <w:sz w:val="22"/>
          <w:szCs w:val="22"/>
        </w:rPr>
        <w:t xml:space="preserve"> </w:t>
      </w:r>
    </w:p>
    <w:p w14:paraId="53B3F4C7" w14:textId="77777777" w:rsidR="00EB48D2" w:rsidRDefault="00EB48D2" w:rsidP="00C12382">
      <w:pPr>
        <w:spacing w:after="200" w:line="300" w:lineRule="auto"/>
        <w:rPr>
          <w:rFonts w:asciiTheme="minorHAnsi" w:hAnsiTheme="minorHAnsi"/>
          <w:sz w:val="22"/>
          <w:szCs w:val="22"/>
        </w:rPr>
      </w:pPr>
    </w:p>
    <w:p w14:paraId="2C79AAEE" w14:textId="77777777" w:rsidR="00606C36" w:rsidRDefault="00606C36" w:rsidP="00C12382">
      <w:pPr>
        <w:spacing w:after="200" w:line="300" w:lineRule="auto"/>
        <w:rPr>
          <w:rFonts w:asciiTheme="minorHAnsi" w:hAnsiTheme="minorHAnsi"/>
          <w:sz w:val="22"/>
          <w:szCs w:val="22"/>
        </w:rPr>
      </w:pPr>
      <w:r>
        <w:rPr>
          <w:rFonts w:asciiTheme="minorHAnsi" w:hAnsiTheme="minorHAnsi"/>
          <w:noProof/>
          <w:sz w:val="22"/>
          <w:szCs w:val="22"/>
        </w:rPr>
        <w:drawing>
          <wp:inline distT="0" distB="0" distL="0" distR="0" wp14:anchorId="0D534727" wp14:editId="2D2174AD">
            <wp:extent cx="492370" cy="570316"/>
            <wp:effectExtent l="0" t="0" r="3175" b="1270"/>
            <wp:docPr id="14633051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05165" name="Picture 14633051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1462" cy="580847"/>
                    </a:xfrm>
                    <a:prstGeom prst="rect">
                      <a:avLst/>
                    </a:prstGeom>
                  </pic:spPr>
                </pic:pic>
              </a:graphicData>
            </a:graphic>
          </wp:inline>
        </w:drawing>
      </w:r>
    </w:p>
    <w:p w14:paraId="420878C7" w14:textId="77777777" w:rsidR="00606C36" w:rsidRDefault="00606C36" w:rsidP="00C12382">
      <w:pPr>
        <w:spacing w:after="200" w:line="300" w:lineRule="auto"/>
        <w:rPr>
          <w:rFonts w:asciiTheme="minorHAnsi" w:hAnsiTheme="minorHAnsi"/>
          <w:sz w:val="22"/>
          <w:szCs w:val="22"/>
        </w:rPr>
      </w:pPr>
    </w:p>
    <w:p w14:paraId="5408BCD0" w14:textId="0C657763" w:rsidR="0073151A" w:rsidRPr="00C12382" w:rsidRDefault="00F44B12" w:rsidP="00C12382">
      <w:pPr>
        <w:spacing w:after="200" w:line="300" w:lineRule="auto"/>
        <w:rPr>
          <w:rFonts w:asciiTheme="minorHAnsi" w:hAnsiTheme="minorHAnsi"/>
          <w:sz w:val="22"/>
          <w:szCs w:val="22"/>
        </w:rPr>
      </w:pPr>
      <w:r w:rsidRPr="00F44B12">
        <w:rPr>
          <w:rFonts w:asciiTheme="minorHAnsi" w:hAnsiTheme="minorHAnsi"/>
          <w:sz w:val="22"/>
          <w:szCs w:val="22"/>
        </w:rPr>
        <w:t xml:space="preserve">Established in 2012 and headquartered in Southport, UK, </w:t>
      </w:r>
      <w:proofErr w:type="spellStart"/>
      <w:r w:rsidRPr="00F44B12">
        <w:rPr>
          <w:rFonts w:asciiTheme="minorHAnsi" w:hAnsiTheme="minorHAnsi"/>
          <w:sz w:val="22"/>
          <w:szCs w:val="22"/>
        </w:rPr>
        <w:t>iFi</w:t>
      </w:r>
      <w:proofErr w:type="spellEnd"/>
      <w:r w:rsidRPr="00F44B12">
        <w:rPr>
          <w:rFonts w:asciiTheme="minorHAnsi" w:hAnsiTheme="minorHAnsi"/>
          <w:sz w:val="22"/>
          <w:szCs w:val="22"/>
        </w:rPr>
        <w:t xml:space="preserve"> audio is a globally recognised developer and manufacturer of high-fidelity audio solutions. Its product portfolio encompasses portable, desktop, and lifestyle devices designed to deliver exceptional sound performance through advanced engineering and innovative design. Guided by a ‘music first’ philosophy, </w:t>
      </w:r>
      <w:proofErr w:type="spellStart"/>
      <w:r w:rsidRPr="00F44B12">
        <w:rPr>
          <w:rFonts w:asciiTheme="minorHAnsi" w:hAnsiTheme="minorHAnsi"/>
          <w:sz w:val="22"/>
          <w:szCs w:val="22"/>
        </w:rPr>
        <w:t>iFi’s</w:t>
      </w:r>
      <w:proofErr w:type="spellEnd"/>
      <w:r w:rsidRPr="00F44B12">
        <w:rPr>
          <w:rFonts w:asciiTheme="minorHAnsi" w:hAnsiTheme="minorHAnsi"/>
          <w:sz w:val="22"/>
          <w:szCs w:val="22"/>
        </w:rPr>
        <w:t xml:space="preserve"> products have received numerous international awards and acclaim from professionals and enthusiasts alike, reinforcing its position as one of the leading brands in modern audio. www.ifi-audio.com</w:t>
      </w:r>
    </w:p>
    <w:sectPr w:rsidR="0073151A" w:rsidRPr="00C12382">
      <w:headerReference w:type="default" r:id="rId14"/>
      <w:pgSz w:w="11906" w:h="16838"/>
      <w:pgMar w:top="900" w:right="1200" w:bottom="90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72310" w14:textId="77777777" w:rsidR="000B3860" w:rsidRDefault="000B3860" w:rsidP="00F44B12">
      <w:r>
        <w:separator/>
      </w:r>
    </w:p>
  </w:endnote>
  <w:endnote w:type="continuationSeparator" w:id="0">
    <w:p w14:paraId="53B74D28" w14:textId="77777777" w:rsidR="000B3860" w:rsidRDefault="000B3860" w:rsidP="00F44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BB66" w14:textId="77777777" w:rsidR="000B3860" w:rsidRDefault="000B3860" w:rsidP="00F44B12">
      <w:r>
        <w:separator/>
      </w:r>
    </w:p>
  </w:footnote>
  <w:footnote w:type="continuationSeparator" w:id="0">
    <w:p w14:paraId="6A901F11" w14:textId="77777777" w:rsidR="000B3860" w:rsidRDefault="000B3860" w:rsidP="00F44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4137" w14:textId="01AD4E97" w:rsidR="00F44B12" w:rsidRDefault="00F44B12">
    <w:pPr>
      <w:pStyle w:val="Header"/>
    </w:pPr>
    <w:r>
      <w:rPr>
        <w:noProof/>
      </w:rPr>
      <w:drawing>
        <wp:anchor distT="0" distB="0" distL="114300" distR="114300" simplePos="0" relativeHeight="251658240" behindDoc="0" locked="0" layoutInCell="1" allowOverlap="1" wp14:anchorId="70AC98F2" wp14:editId="09109E64">
          <wp:simplePos x="759655" y="450166"/>
          <wp:positionH relativeFrom="margin">
            <wp:align>center</wp:align>
          </wp:positionH>
          <wp:positionV relativeFrom="margin">
            <wp:align>top</wp:align>
          </wp:positionV>
          <wp:extent cx="562708" cy="651788"/>
          <wp:effectExtent l="0" t="0" r="8890" b="0"/>
          <wp:wrapSquare wrapText="bothSides"/>
          <wp:docPr id="3361323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32301" name="Picture 336132301"/>
                  <pic:cNvPicPr/>
                </pic:nvPicPr>
                <pic:blipFill>
                  <a:blip r:embed="rId1">
                    <a:extLst>
                      <a:ext uri="{28A0092B-C50C-407E-A947-70E740481C1C}">
                        <a14:useLocalDpi xmlns:a14="http://schemas.microsoft.com/office/drawing/2010/main" val="0"/>
                      </a:ext>
                    </a:extLst>
                  </a:blip>
                  <a:stretch>
                    <a:fillRect/>
                  </a:stretch>
                </pic:blipFill>
                <pic:spPr>
                  <a:xfrm>
                    <a:off x="0" y="0"/>
                    <a:ext cx="562708" cy="6517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5085F"/>
    <w:multiLevelType w:val="hybridMultilevel"/>
    <w:tmpl w:val="BAC832CC"/>
    <w:lvl w:ilvl="0" w:tplc="3334CEBA">
      <w:start w:val="1"/>
      <w:numFmt w:val="bullet"/>
      <w:lvlText w:val="●"/>
      <w:lvlJc w:val="left"/>
      <w:pPr>
        <w:ind w:left="720" w:hanging="360"/>
      </w:pPr>
    </w:lvl>
    <w:lvl w:ilvl="1" w:tplc="6F5A6E70">
      <w:start w:val="1"/>
      <w:numFmt w:val="bullet"/>
      <w:lvlText w:val="○"/>
      <w:lvlJc w:val="left"/>
      <w:pPr>
        <w:ind w:left="1440" w:hanging="360"/>
      </w:pPr>
    </w:lvl>
    <w:lvl w:ilvl="2" w:tplc="236C2C42">
      <w:start w:val="1"/>
      <w:numFmt w:val="bullet"/>
      <w:lvlText w:val="■"/>
      <w:lvlJc w:val="left"/>
      <w:pPr>
        <w:ind w:left="2160" w:hanging="360"/>
      </w:pPr>
    </w:lvl>
    <w:lvl w:ilvl="3" w:tplc="3F6686F6">
      <w:start w:val="1"/>
      <w:numFmt w:val="bullet"/>
      <w:lvlText w:val="●"/>
      <w:lvlJc w:val="left"/>
      <w:pPr>
        <w:ind w:left="2880" w:hanging="360"/>
      </w:pPr>
    </w:lvl>
    <w:lvl w:ilvl="4" w:tplc="34343128">
      <w:start w:val="1"/>
      <w:numFmt w:val="bullet"/>
      <w:lvlText w:val="○"/>
      <w:lvlJc w:val="left"/>
      <w:pPr>
        <w:ind w:left="3600" w:hanging="360"/>
      </w:pPr>
    </w:lvl>
    <w:lvl w:ilvl="5" w:tplc="5C546FCA">
      <w:start w:val="1"/>
      <w:numFmt w:val="bullet"/>
      <w:lvlText w:val="■"/>
      <w:lvlJc w:val="left"/>
      <w:pPr>
        <w:ind w:left="4320" w:hanging="360"/>
      </w:pPr>
    </w:lvl>
    <w:lvl w:ilvl="6" w:tplc="319A6600">
      <w:start w:val="1"/>
      <w:numFmt w:val="bullet"/>
      <w:lvlText w:val="●"/>
      <w:lvlJc w:val="left"/>
      <w:pPr>
        <w:ind w:left="5040" w:hanging="360"/>
      </w:pPr>
    </w:lvl>
    <w:lvl w:ilvl="7" w:tplc="87EE1602">
      <w:start w:val="1"/>
      <w:numFmt w:val="bullet"/>
      <w:lvlText w:val="●"/>
      <w:lvlJc w:val="left"/>
      <w:pPr>
        <w:ind w:left="5760" w:hanging="360"/>
      </w:pPr>
    </w:lvl>
    <w:lvl w:ilvl="8" w:tplc="D2A6D86E">
      <w:start w:val="1"/>
      <w:numFmt w:val="bullet"/>
      <w:lvlText w:val="●"/>
      <w:lvlJc w:val="left"/>
      <w:pPr>
        <w:ind w:left="6480" w:hanging="360"/>
      </w:pPr>
    </w:lvl>
  </w:abstractNum>
  <w:abstractNum w:abstractNumId="1" w15:restartNumberingAfterBreak="0">
    <w:nsid w:val="1ABB1F3A"/>
    <w:multiLevelType w:val="hybridMultilevel"/>
    <w:tmpl w:val="BAB65952"/>
    <w:lvl w:ilvl="0" w:tplc="0518DDCE">
      <w:numFmt w:val="bullet"/>
      <w:lvlText w:val=""/>
      <w:lvlJc w:val="left"/>
      <w:pPr>
        <w:ind w:left="1080" w:hanging="360"/>
      </w:pPr>
      <w:rPr>
        <w:rFonts w:ascii="Wingdings" w:eastAsia="Times New Roman" w:hAnsi="Wingding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72E76A2"/>
    <w:multiLevelType w:val="hybridMultilevel"/>
    <w:tmpl w:val="C95EB554"/>
    <w:lvl w:ilvl="0" w:tplc="DB7E0F48">
      <w:start w:val="1"/>
      <w:numFmt w:val="bullet"/>
      <w:lvlText w:val="•"/>
      <w:lvlJc w:val="left"/>
      <w:pPr>
        <w:ind w:left="480" w:hanging="260"/>
      </w:pPr>
    </w:lvl>
    <w:lvl w:ilvl="1" w:tplc="A67C8CEE">
      <w:numFmt w:val="decimal"/>
      <w:lvlText w:val=""/>
      <w:lvlJc w:val="left"/>
    </w:lvl>
    <w:lvl w:ilvl="2" w:tplc="28800452">
      <w:numFmt w:val="decimal"/>
      <w:lvlText w:val=""/>
      <w:lvlJc w:val="left"/>
    </w:lvl>
    <w:lvl w:ilvl="3" w:tplc="0562C7C6">
      <w:numFmt w:val="decimal"/>
      <w:lvlText w:val=""/>
      <w:lvlJc w:val="left"/>
    </w:lvl>
    <w:lvl w:ilvl="4" w:tplc="77DA49EC">
      <w:numFmt w:val="decimal"/>
      <w:lvlText w:val=""/>
      <w:lvlJc w:val="left"/>
    </w:lvl>
    <w:lvl w:ilvl="5" w:tplc="72F0F8F6">
      <w:numFmt w:val="decimal"/>
      <w:lvlText w:val=""/>
      <w:lvlJc w:val="left"/>
    </w:lvl>
    <w:lvl w:ilvl="6" w:tplc="A904B2C2">
      <w:numFmt w:val="decimal"/>
      <w:lvlText w:val=""/>
      <w:lvlJc w:val="left"/>
    </w:lvl>
    <w:lvl w:ilvl="7" w:tplc="37F0412A">
      <w:numFmt w:val="decimal"/>
      <w:lvlText w:val=""/>
      <w:lvlJc w:val="left"/>
    </w:lvl>
    <w:lvl w:ilvl="8" w:tplc="34C0F618">
      <w:numFmt w:val="decimal"/>
      <w:lvlText w:val=""/>
      <w:lvlJc w:val="left"/>
    </w:lvl>
  </w:abstractNum>
  <w:abstractNum w:abstractNumId="3" w15:restartNumberingAfterBreak="0">
    <w:nsid w:val="60EA3E9A"/>
    <w:multiLevelType w:val="hybridMultilevel"/>
    <w:tmpl w:val="15720262"/>
    <w:lvl w:ilvl="0" w:tplc="04BE6826">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791911">
    <w:abstractNumId w:val="0"/>
    <w:lvlOverride w:ilvl="0">
      <w:startOverride w:val="1"/>
    </w:lvlOverride>
  </w:num>
  <w:num w:numId="2" w16cid:durableId="880824174">
    <w:abstractNumId w:val="2"/>
    <w:lvlOverride w:ilvl="0">
      <w:startOverride w:val="1"/>
    </w:lvlOverride>
  </w:num>
  <w:num w:numId="3" w16cid:durableId="1755667358">
    <w:abstractNumId w:val="3"/>
  </w:num>
  <w:num w:numId="4" w16cid:durableId="72372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51A"/>
    <w:rsid w:val="000B3860"/>
    <w:rsid w:val="000C425D"/>
    <w:rsid w:val="000D7C9F"/>
    <w:rsid w:val="00122A8F"/>
    <w:rsid w:val="001520EE"/>
    <w:rsid w:val="00180EB0"/>
    <w:rsid w:val="001D4BF0"/>
    <w:rsid w:val="00292C8E"/>
    <w:rsid w:val="0031465F"/>
    <w:rsid w:val="00417563"/>
    <w:rsid w:val="00420C14"/>
    <w:rsid w:val="00471414"/>
    <w:rsid w:val="004D2203"/>
    <w:rsid w:val="004D6320"/>
    <w:rsid w:val="00516958"/>
    <w:rsid w:val="00522420"/>
    <w:rsid w:val="00542168"/>
    <w:rsid w:val="00546DE3"/>
    <w:rsid w:val="005F165F"/>
    <w:rsid w:val="00606C36"/>
    <w:rsid w:val="006A6DD8"/>
    <w:rsid w:val="0073151A"/>
    <w:rsid w:val="00781A06"/>
    <w:rsid w:val="007A21BE"/>
    <w:rsid w:val="007F3C54"/>
    <w:rsid w:val="008D2BB5"/>
    <w:rsid w:val="009D1E46"/>
    <w:rsid w:val="00A31F4C"/>
    <w:rsid w:val="00AB27A5"/>
    <w:rsid w:val="00AF6BC1"/>
    <w:rsid w:val="00B7561D"/>
    <w:rsid w:val="00C12382"/>
    <w:rsid w:val="00CA70F0"/>
    <w:rsid w:val="00CF402C"/>
    <w:rsid w:val="00EA40E2"/>
    <w:rsid w:val="00EB48D2"/>
    <w:rsid w:val="00ED0385"/>
    <w:rsid w:val="00EE3C4E"/>
    <w:rsid w:val="00EE6EE4"/>
    <w:rsid w:val="00F20204"/>
    <w:rsid w:val="00F44B12"/>
    <w:rsid w:val="00FB07DB"/>
    <w:rsid w:val="00FC6DCC"/>
    <w:rsid w:val="00FE4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E989"/>
  <w15:docId w15:val="{10E60015-282B-4452-A42C-C17419B7C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44B12"/>
    <w:rPr>
      <w:color w:val="605E5C"/>
      <w:shd w:val="clear" w:color="auto" w:fill="E1DFDD"/>
    </w:rPr>
  </w:style>
  <w:style w:type="paragraph" w:styleId="Header">
    <w:name w:val="header"/>
    <w:basedOn w:val="Normal"/>
    <w:link w:val="HeaderChar"/>
    <w:uiPriority w:val="99"/>
    <w:unhideWhenUsed/>
    <w:rsid w:val="00F44B12"/>
    <w:pPr>
      <w:tabs>
        <w:tab w:val="center" w:pos="4513"/>
        <w:tab w:val="right" w:pos="9026"/>
      </w:tabs>
    </w:pPr>
  </w:style>
  <w:style w:type="character" w:customStyle="1" w:styleId="HeaderChar">
    <w:name w:val="Header Char"/>
    <w:basedOn w:val="DefaultParagraphFont"/>
    <w:link w:val="Header"/>
    <w:uiPriority w:val="99"/>
    <w:rsid w:val="00F44B12"/>
  </w:style>
  <w:style w:type="paragraph" w:styleId="Footer">
    <w:name w:val="footer"/>
    <w:basedOn w:val="Normal"/>
    <w:link w:val="FooterChar"/>
    <w:uiPriority w:val="99"/>
    <w:unhideWhenUsed/>
    <w:rsid w:val="00F44B12"/>
    <w:pPr>
      <w:tabs>
        <w:tab w:val="center" w:pos="4513"/>
        <w:tab w:val="right" w:pos="9026"/>
      </w:tabs>
    </w:pPr>
  </w:style>
  <w:style w:type="character" w:customStyle="1" w:styleId="FooterChar">
    <w:name w:val="Footer Char"/>
    <w:basedOn w:val="DefaultParagraphFont"/>
    <w:link w:val="Footer"/>
    <w:uiPriority w:val="99"/>
    <w:rsid w:val="00F44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ifi@ranieri.agenc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orldheartbeat.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Raveena Rajan</cp:lastModifiedBy>
  <cp:revision>7</cp:revision>
  <cp:lastPrinted>2026-09-25T13:25:00Z</cp:lastPrinted>
  <dcterms:created xsi:type="dcterms:W3CDTF">2026-09-25T14:50:00Z</dcterms:created>
  <dcterms:modified xsi:type="dcterms:W3CDTF">2026-10-01T13:07:00Z</dcterms:modified>
</cp:coreProperties>
</file>